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14530" w14:textId="59625286" w:rsidR="00A208CE" w:rsidRPr="000C464E" w:rsidRDefault="002D5953" w:rsidP="000C464E">
      <w:pPr>
        <w:spacing w:after="120" w:line="240" w:lineRule="auto"/>
        <w:jc w:val="center"/>
        <w:rPr>
          <w:rFonts w:ascii="Arial" w:eastAsia="Arial" w:hAnsi="Arial" w:cs="Arial"/>
          <w:b/>
          <w:sz w:val="30"/>
          <w:szCs w:val="30"/>
        </w:rPr>
      </w:pPr>
      <w:bookmarkStart w:id="0" w:name="_Hlk151130526"/>
      <w:bookmarkEnd w:id="0"/>
      <w:r>
        <w:rPr>
          <w:rFonts w:ascii="Arial" w:eastAsia="Arial" w:hAnsi="Arial" w:cs="Arial"/>
          <w:b/>
          <w:sz w:val="30"/>
          <w:szCs w:val="30"/>
        </w:rPr>
        <w:t>The Effect of Financial Behavior and Income Level on Investment Decision in Digital Era</w:t>
      </w:r>
    </w:p>
    <w:p w14:paraId="21CA1B5F" w14:textId="77777777" w:rsidR="00257B7D" w:rsidRDefault="00257B7D">
      <w:pPr>
        <w:spacing w:line="240" w:lineRule="auto"/>
        <w:rPr>
          <w:rFonts w:ascii="Arial" w:eastAsia="Arial" w:hAnsi="Arial" w:cs="Arial"/>
          <w:sz w:val="22"/>
          <w:szCs w:val="22"/>
        </w:rPr>
      </w:pPr>
    </w:p>
    <w:p w14:paraId="0345C76C" w14:textId="5E47B652" w:rsidR="00257B7D" w:rsidRPr="00257B7D" w:rsidRDefault="00257B7D" w:rsidP="00257B7D">
      <w:pPr>
        <w:spacing w:line="360" w:lineRule="auto"/>
        <w:jc w:val="center"/>
        <w:rPr>
          <w:rFonts w:ascii="Arial" w:eastAsia="Arial" w:hAnsi="Arial" w:cs="Arial"/>
          <w:b/>
          <w:sz w:val="22"/>
          <w:szCs w:val="22"/>
        </w:rPr>
      </w:pPr>
      <w:r>
        <w:rPr>
          <w:rFonts w:ascii="Arial" w:eastAsia="Arial" w:hAnsi="Arial" w:cs="Arial"/>
          <w:b/>
          <w:sz w:val="22"/>
          <w:szCs w:val="22"/>
        </w:rPr>
        <w:t>Wilson</w:t>
      </w:r>
      <w:r w:rsidR="003C2EF2" w:rsidRPr="00AA653A">
        <w:rPr>
          <w:rFonts w:ascii="Arial" w:eastAsia="Arial" w:hAnsi="Arial" w:cs="Arial"/>
          <w:b/>
          <w:sz w:val="22"/>
          <w:szCs w:val="22"/>
          <w:vertAlign w:val="superscript"/>
        </w:rPr>
        <w:t>1</w:t>
      </w:r>
      <w:r w:rsidR="00AA653A">
        <w:rPr>
          <w:rFonts w:ascii="Arial" w:eastAsia="Arial" w:hAnsi="Arial" w:cs="Arial"/>
          <w:b/>
          <w:sz w:val="22"/>
          <w:szCs w:val="22"/>
        </w:rPr>
        <w:t>, Frenky Situmorang</w:t>
      </w:r>
      <w:r w:rsidR="003C2EF2">
        <w:rPr>
          <w:rFonts w:ascii="Arial" w:eastAsia="Arial" w:hAnsi="Arial" w:cs="Arial"/>
          <w:b/>
          <w:sz w:val="22"/>
          <w:szCs w:val="22"/>
          <w:vertAlign w:val="superscript"/>
        </w:rPr>
        <w:t>2</w:t>
      </w:r>
      <w:r w:rsidR="00AA653A">
        <w:rPr>
          <w:rFonts w:ascii="Arial" w:eastAsia="Arial" w:hAnsi="Arial" w:cs="Arial"/>
          <w:b/>
          <w:sz w:val="22"/>
          <w:szCs w:val="22"/>
        </w:rPr>
        <w:t>, Putri Wahyuni</w:t>
      </w:r>
      <w:r w:rsidR="003C2EF2">
        <w:rPr>
          <w:rFonts w:ascii="Arial" w:eastAsia="Arial" w:hAnsi="Arial" w:cs="Arial"/>
          <w:b/>
          <w:sz w:val="22"/>
          <w:szCs w:val="22"/>
          <w:vertAlign w:val="superscript"/>
        </w:rPr>
        <w:t>3</w:t>
      </w:r>
    </w:p>
    <w:p w14:paraId="24618243" w14:textId="1667D922" w:rsidR="00A208CE" w:rsidRDefault="00257B7D" w:rsidP="00CE5615">
      <w:pPr>
        <w:spacing w:line="276" w:lineRule="auto"/>
        <w:jc w:val="center"/>
        <w:rPr>
          <w:rFonts w:ascii="Arial" w:eastAsia="Arial" w:hAnsi="Arial" w:cs="Arial"/>
          <w:sz w:val="22"/>
          <w:szCs w:val="22"/>
          <w:vertAlign w:val="superscript"/>
        </w:rPr>
      </w:pPr>
      <w:r>
        <w:rPr>
          <w:rFonts w:ascii="Arial" w:eastAsia="Arial" w:hAnsi="Arial" w:cs="Arial"/>
          <w:sz w:val="22"/>
          <w:szCs w:val="22"/>
        </w:rPr>
        <w:t>STIE Eka Prasetya Medan</w:t>
      </w:r>
    </w:p>
    <w:p w14:paraId="4BCF0766" w14:textId="57BF9C64" w:rsidR="00A208CE" w:rsidRDefault="00257B7D" w:rsidP="00CE5615">
      <w:pPr>
        <w:spacing w:line="276" w:lineRule="auto"/>
        <w:jc w:val="center"/>
        <w:rPr>
          <w:rFonts w:ascii="Arial" w:eastAsia="Arial" w:hAnsi="Arial" w:cs="Arial"/>
          <w:i/>
          <w:sz w:val="22"/>
          <w:szCs w:val="22"/>
        </w:rPr>
      </w:pPr>
      <w:r>
        <w:rPr>
          <w:rFonts w:ascii="Arial" w:eastAsia="Arial" w:hAnsi="Arial" w:cs="Arial"/>
          <w:sz w:val="22"/>
          <w:szCs w:val="22"/>
        </w:rPr>
        <w:t>Jl. Merapi No.8, Pusat Ps., Kec. Medan Kota, Kota Medan, Sumatera Utara, 20212</w:t>
      </w:r>
    </w:p>
    <w:p w14:paraId="3E1784DC" w14:textId="5B4B10A9" w:rsidR="00832C18" w:rsidRDefault="00257B7D" w:rsidP="00CE5615">
      <w:pPr>
        <w:spacing w:line="276" w:lineRule="auto"/>
        <w:jc w:val="center"/>
        <w:rPr>
          <w:rFonts w:ascii="Arial" w:eastAsia="Arial" w:hAnsi="Arial" w:cs="Arial"/>
          <w:sz w:val="22"/>
          <w:szCs w:val="22"/>
        </w:rPr>
        <w:sectPr w:rsidR="00832C18" w:rsidSect="0095682B">
          <w:headerReference w:type="even" r:id="rId9"/>
          <w:headerReference w:type="default" r:id="rId10"/>
          <w:footerReference w:type="default" r:id="rId11"/>
          <w:footerReference w:type="first" r:id="rId12"/>
          <w:pgSz w:w="11906" w:h="16838"/>
          <w:pgMar w:top="1134" w:right="1134" w:bottom="1134" w:left="2268" w:header="283" w:footer="283" w:gutter="0"/>
          <w:pgNumType w:start="1"/>
          <w:cols w:space="720"/>
          <w:docGrid w:linePitch="326"/>
        </w:sectPr>
      </w:pPr>
      <w:r>
        <w:rPr>
          <w:rFonts w:ascii="Arial" w:eastAsia="Arial" w:hAnsi="Arial" w:cs="Arial"/>
          <w:sz w:val="22"/>
          <w:szCs w:val="22"/>
        </w:rPr>
        <w:t>Wilsonyang37@gmail.com</w:t>
      </w:r>
    </w:p>
    <w:p w14:paraId="5B0E50BB"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Default="00E0215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F282BCA" w14:textId="77777777" w:rsidR="00A208CE"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000000"/>
          <w:sz w:val="22"/>
          <w:szCs w:val="22"/>
        </w:rPr>
      </w:pPr>
    </w:p>
    <w:p w14:paraId="724DA7C2" w14:textId="644B5C2A" w:rsidR="00A208CE" w:rsidRDefault="002D5953" w:rsidP="00623A87">
      <w:pPr>
        <w:spacing w:line="240" w:lineRule="auto"/>
        <w:jc w:val="both"/>
        <w:rPr>
          <w:rFonts w:ascii="Arial" w:eastAsia="Arial" w:hAnsi="Arial" w:cs="Arial"/>
          <w:color w:val="000000"/>
          <w:sz w:val="22"/>
        </w:rPr>
      </w:pPr>
      <w:bookmarkStart w:id="1" w:name="_Hlk149118659"/>
      <w:r>
        <w:rPr>
          <w:rFonts w:ascii="Arial" w:eastAsia="Arial" w:hAnsi="Arial" w:cs="Arial"/>
          <w:color w:val="000000"/>
          <w:sz w:val="22"/>
          <w:szCs w:val="22"/>
        </w:rPr>
        <w:t xml:space="preserve">This study aims to determine whether financial behavior and income level have a </w:t>
      </w:r>
      <w:r w:rsidRPr="00623A87">
        <w:rPr>
          <w:rFonts w:ascii="Arial" w:eastAsia="Arial" w:hAnsi="Arial" w:cs="Arial"/>
          <w:color w:val="000000"/>
          <w:sz w:val="22"/>
          <w:szCs w:val="22"/>
        </w:rPr>
        <w:t>significant effect on investment decisions of STIE Eka Prasetya permanent lecturers.</w:t>
      </w:r>
      <w:r w:rsidR="00623A87" w:rsidRPr="00623A87">
        <w:rPr>
          <w:rFonts w:ascii="Arial" w:eastAsia="Arial" w:hAnsi="Arial" w:cs="Arial"/>
          <w:color w:val="000000"/>
          <w:sz w:val="22"/>
          <w:szCs w:val="22"/>
        </w:rPr>
        <w:t xml:space="preserve"> This study uses quantitative data method and the data source is primary data.</w:t>
      </w:r>
      <w:r w:rsidR="004200B1">
        <w:rPr>
          <w:rFonts w:ascii="Arial" w:eastAsia="Arial" w:hAnsi="Arial" w:cs="Arial"/>
          <w:color w:val="000000"/>
          <w:sz w:val="22"/>
          <w:szCs w:val="22"/>
        </w:rPr>
        <w:t xml:space="preserve"> </w:t>
      </w:r>
      <w:r w:rsidR="00623A87" w:rsidRPr="00623A87">
        <w:rPr>
          <w:rFonts w:ascii="Arial" w:eastAsia="Arial" w:hAnsi="Arial" w:cs="Arial"/>
          <w:color w:val="000000"/>
          <w:sz w:val="22"/>
          <w:szCs w:val="22"/>
        </w:rPr>
        <w:t>The population in this study are all permanent lecturers who taught at STIE Eka Prasetya</w:t>
      </w:r>
      <w:r w:rsidR="00623A87">
        <w:rPr>
          <w:rFonts w:ascii="Arial" w:eastAsia="Arial" w:hAnsi="Arial" w:cs="Arial"/>
          <w:color w:val="000000"/>
          <w:sz w:val="22"/>
          <w:szCs w:val="22"/>
        </w:rPr>
        <w:t>, totaling 33 permanent lecturers</w:t>
      </w:r>
      <w:r w:rsidR="00623A87" w:rsidRPr="00623A87">
        <w:rPr>
          <w:rFonts w:ascii="Arial" w:eastAsia="Arial" w:hAnsi="Arial" w:cs="Arial"/>
          <w:color w:val="000000"/>
          <w:sz w:val="22"/>
          <w:szCs w:val="22"/>
        </w:rPr>
        <w:t xml:space="preserve">. </w:t>
      </w:r>
      <w:bookmarkEnd w:id="1"/>
      <w:r w:rsidR="00623A87" w:rsidRPr="00623A87">
        <w:rPr>
          <w:rFonts w:ascii="Arial" w:hAnsi="Arial" w:cs="Arial"/>
          <w:sz w:val="22"/>
        </w:rPr>
        <w:t>The sample in this study includes all permanent lecturers teaching at STIE Eka Prasetya, using a saturated sampl</w:t>
      </w:r>
      <w:r w:rsidR="00623A87">
        <w:rPr>
          <w:rFonts w:ascii="Arial" w:hAnsi="Arial" w:cs="Arial"/>
          <w:sz w:val="22"/>
        </w:rPr>
        <w:t>ing method</w:t>
      </w:r>
      <w:r w:rsidR="00623A87" w:rsidRPr="00623A87">
        <w:rPr>
          <w:rFonts w:ascii="Arial" w:hAnsi="Arial" w:cs="Arial"/>
          <w:sz w:val="22"/>
        </w:rPr>
        <w:t xml:space="preserve">. </w:t>
      </w:r>
      <w:r w:rsidR="00144225" w:rsidRPr="00144225">
        <w:rPr>
          <w:rFonts w:ascii="Arial" w:eastAsia="Arial" w:hAnsi="Arial" w:cs="Arial"/>
          <w:color w:val="000000"/>
          <w:sz w:val="22"/>
        </w:rPr>
        <w:t>Data analysis and testing consist of validity test, reliability test, descriptive statistics, the classical assumption test, multiple regression analysis, partial hypothesis testing (</w:t>
      </w:r>
      <w:r w:rsidR="00144225">
        <w:rPr>
          <w:rFonts w:ascii="Arial" w:eastAsia="Arial" w:hAnsi="Arial" w:cs="Arial"/>
          <w:color w:val="000000"/>
          <w:sz w:val="22"/>
        </w:rPr>
        <w:t>T</w:t>
      </w:r>
      <w:r w:rsidR="00144225" w:rsidRPr="00144225">
        <w:rPr>
          <w:rFonts w:ascii="Arial" w:eastAsia="Arial" w:hAnsi="Arial" w:cs="Arial"/>
          <w:color w:val="000000"/>
          <w:sz w:val="22"/>
        </w:rPr>
        <w:t xml:space="preserve"> test)</w:t>
      </w:r>
      <w:r w:rsidR="000E3C22">
        <w:rPr>
          <w:rFonts w:ascii="Arial" w:eastAsia="Arial" w:hAnsi="Arial" w:cs="Arial"/>
          <w:color w:val="000000"/>
          <w:sz w:val="22"/>
        </w:rPr>
        <w:t>,</w:t>
      </w:r>
      <w:r w:rsidR="00144225" w:rsidRPr="00144225">
        <w:rPr>
          <w:rFonts w:ascii="Arial" w:eastAsia="Arial" w:hAnsi="Arial" w:cs="Arial"/>
          <w:color w:val="000000"/>
          <w:sz w:val="22"/>
        </w:rPr>
        <w:t xml:space="preserve"> simultaneous hypothesis testing (F test), and coefficient of determination test (R²).</w:t>
      </w:r>
      <w:r w:rsidR="00144225">
        <w:rPr>
          <w:rFonts w:ascii="Arial" w:eastAsia="Arial" w:hAnsi="Arial" w:cs="Arial"/>
          <w:color w:val="000000"/>
          <w:sz w:val="22"/>
        </w:rPr>
        <w:t xml:space="preserve"> The results of this study indicate that financial behavior has a significant effect on investment decisions with a calculated T-</w:t>
      </w:r>
      <w:r w:rsidR="00144225" w:rsidRPr="000C464E">
        <w:rPr>
          <w:rFonts w:ascii="Arial" w:eastAsia="Arial" w:hAnsi="Arial" w:cs="Arial"/>
          <w:color w:val="000000"/>
          <w:sz w:val="22"/>
          <w:vertAlign w:val="subscript"/>
        </w:rPr>
        <w:t>count</w:t>
      </w:r>
      <w:r w:rsidR="00144225">
        <w:rPr>
          <w:rFonts w:ascii="Arial" w:eastAsia="Arial" w:hAnsi="Arial" w:cs="Arial"/>
          <w:color w:val="000000"/>
          <w:sz w:val="22"/>
        </w:rPr>
        <w:t xml:space="preserve"> of 2.113 &gt; T-</w:t>
      </w:r>
      <w:r w:rsidR="00144225" w:rsidRPr="000C464E">
        <w:rPr>
          <w:rFonts w:ascii="Arial" w:eastAsia="Arial" w:hAnsi="Arial" w:cs="Arial"/>
          <w:color w:val="000000"/>
          <w:sz w:val="22"/>
          <w:vertAlign w:val="subscript"/>
        </w:rPr>
        <w:t>table</w:t>
      </w:r>
      <w:r w:rsidR="00144225">
        <w:rPr>
          <w:rFonts w:ascii="Arial" w:eastAsia="Arial" w:hAnsi="Arial" w:cs="Arial"/>
          <w:color w:val="000000"/>
          <w:sz w:val="22"/>
        </w:rPr>
        <w:t xml:space="preserve"> of 2.039. Income Level does not have a significant </w:t>
      </w:r>
      <w:r w:rsidR="004200B1">
        <w:rPr>
          <w:rFonts w:ascii="Arial" w:eastAsia="Arial" w:hAnsi="Arial" w:cs="Arial"/>
          <w:color w:val="000000"/>
          <w:sz w:val="22"/>
        </w:rPr>
        <w:t xml:space="preserve">effect </w:t>
      </w:r>
      <w:r w:rsidR="00144225">
        <w:rPr>
          <w:rFonts w:ascii="Arial" w:eastAsia="Arial" w:hAnsi="Arial" w:cs="Arial"/>
          <w:color w:val="000000"/>
          <w:sz w:val="22"/>
        </w:rPr>
        <w:t>on investment decisions with a calculated T-</w:t>
      </w:r>
      <w:r w:rsidR="00144225" w:rsidRPr="000C464E">
        <w:rPr>
          <w:rFonts w:ascii="Arial" w:eastAsia="Arial" w:hAnsi="Arial" w:cs="Arial"/>
          <w:color w:val="000000"/>
          <w:sz w:val="22"/>
          <w:vertAlign w:val="subscript"/>
        </w:rPr>
        <w:t>count</w:t>
      </w:r>
      <w:r w:rsidR="00144225">
        <w:rPr>
          <w:rFonts w:ascii="Arial" w:eastAsia="Arial" w:hAnsi="Arial" w:cs="Arial"/>
          <w:color w:val="000000"/>
          <w:sz w:val="22"/>
        </w:rPr>
        <w:t xml:space="preserve"> of 0.821 &lt; T-</w:t>
      </w:r>
      <w:r w:rsidR="00144225" w:rsidRPr="000C464E">
        <w:rPr>
          <w:rFonts w:ascii="Arial" w:eastAsia="Arial" w:hAnsi="Arial" w:cs="Arial"/>
          <w:color w:val="000000"/>
          <w:sz w:val="22"/>
          <w:vertAlign w:val="subscript"/>
        </w:rPr>
        <w:t>table</w:t>
      </w:r>
      <w:r w:rsidR="00144225">
        <w:rPr>
          <w:rFonts w:ascii="Arial" w:eastAsia="Arial" w:hAnsi="Arial" w:cs="Arial"/>
          <w:color w:val="000000"/>
          <w:sz w:val="22"/>
        </w:rPr>
        <w:t xml:space="preserve"> of 2.039. </w:t>
      </w:r>
      <w:r w:rsidR="00625085">
        <w:rPr>
          <w:rFonts w:ascii="Arial" w:eastAsia="Arial" w:hAnsi="Arial" w:cs="Arial"/>
          <w:color w:val="000000"/>
          <w:sz w:val="22"/>
        </w:rPr>
        <w:t>Financial behavior and income level have a significant</w:t>
      </w:r>
      <w:r w:rsidR="004200B1">
        <w:rPr>
          <w:rFonts w:ascii="Arial" w:eastAsia="Arial" w:hAnsi="Arial" w:cs="Arial"/>
          <w:color w:val="000000"/>
          <w:sz w:val="22"/>
        </w:rPr>
        <w:t xml:space="preserve"> effect</w:t>
      </w:r>
      <w:r w:rsidR="00625085">
        <w:rPr>
          <w:rFonts w:ascii="Arial" w:eastAsia="Arial" w:hAnsi="Arial" w:cs="Arial"/>
          <w:color w:val="000000"/>
          <w:sz w:val="22"/>
        </w:rPr>
        <w:t xml:space="preserve"> on investment decisions with a calculated F-</w:t>
      </w:r>
      <w:r w:rsidR="004200B1" w:rsidRPr="000C464E">
        <w:rPr>
          <w:rFonts w:ascii="Arial" w:eastAsia="Arial" w:hAnsi="Arial" w:cs="Arial"/>
          <w:color w:val="000000"/>
          <w:sz w:val="22"/>
          <w:vertAlign w:val="subscript"/>
        </w:rPr>
        <w:t>count</w:t>
      </w:r>
      <w:r w:rsidR="00625085">
        <w:rPr>
          <w:rFonts w:ascii="Arial" w:eastAsia="Arial" w:hAnsi="Arial" w:cs="Arial"/>
          <w:color w:val="000000"/>
          <w:sz w:val="22"/>
        </w:rPr>
        <w:t xml:space="preserve"> of 4.569 &gt; F-</w:t>
      </w:r>
      <w:r w:rsidR="00625085" w:rsidRPr="000C464E">
        <w:rPr>
          <w:rFonts w:ascii="Arial" w:eastAsia="Arial" w:hAnsi="Arial" w:cs="Arial"/>
          <w:color w:val="000000"/>
          <w:sz w:val="22"/>
          <w:vertAlign w:val="subscript"/>
        </w:rPr>
        <w:t>table</w:t>
      </w:r>
      <w:r w:rsidR="00625085">
        <w:rPr>
          <w:rFonts w:ascii="Arial" w:eastAsia="Arial" w:hAnsi="Arial" w:cs="Arial"/>
          <w:color w:val="000000"/>
          <w:sz w:val="22"/>
        </w:rPr>
        <w:t xml:space="preserve"> of 3.32 and a regression coefficient value of 23.3%.</w:t>
      </w:r>
    </w:p>
    <w:p w14:paraId="31B8C8E3" w14:textId="77777777" w:rsidR="00144225" w:rsidRPr="00CB3E43" w:rsidRDefault="00144225" w:rsidP="00623A87">
      <w:pPr>
        <w:spacing w:line="240" w:lineRule="auto"/>
        <w:jc w:val="both"/>
        <w:rPr>
          <w:rFonts w:ascii="Arial" w:eastAsia="Arial" w:hAnsi="Arial" w:cs="Arial"/>
          <w:i/>
          <w:color w:val="000000"/>
          <w:sz w:val="22"/>
          <w:szCs w:val="22"/>
        </w:rPr>
      </w:pPr>
    </w:p>
    <w:p w14:paraId="492C9078" w14:textId="6A4C3D7C" w:rsidR="00A208CE" w:rsidRPr="00CB3E43" w:rsidRDefault="00E0215D" w:rsidP="00434024">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CB3E43">
        <w:rPr>
          <w:rFonts w:ascii="Arial" w:eastAsia="Arial" w:hAnsi="Arial" w:cs="Arial"/>
          <w:b/>
          <w:color w:val="000000"/>
          <w:sz w:val="22"/>
          <w:szCs w:val="22"/>
        </w:rPr>
        <w:t xml:space="preserve">Keywords: </w:t>
      </w:r>
      <w:r w:rsidR="00144225">
        <w:rPr>
          <w:rFonts w:ascii="Arial" w:eastAsia="Arial" w:hAnsi="Arial" w:cs="Arial"/>
          <w:sz w:val="22"/>
          <w:szCs w:val="22"/>
        </w:rPr>
        <w:t>Financial Behavior; Income Level; Investment Decisions</w:t>
      </w:r>
    </w:p>
    <w:p w14:paraId="09DFAC1F" w14:textId="5B67D8B4" w:rsidR="00A208CE" w:rsidRDefault="00A208CE" w:rsidP="0027116C">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p>
    <w:p w14:paraId="6407A9B1" w14:textId="77777777" w:rsidR="00434024" w:rsidRPr="0027116C" w:rsidRDefault="00434024" w:rsidP="0027116C">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p>
    <w:p w14:paraId="1F172E5A" w14:textId="1AC1ACD9" w:rsidR="00A2112B" w:rsidRDefault="00E0215D" w:rsidP="0027116C">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1310B655" w14:textId="77777777" w:rsidR="0027116C" w:rsidRDefault="0027116C" w:rsidP="0027116C">
      <w:pPr>
        <w:spacing w:line="240" w:lineRule="auto"/>
        <w:jc w:val="center"/>
        <w:rPr>
          <w:rFonts w:ascii="Arial" w:eastAsia="Arial" w:hAnsi="Arial" w:cs="Arial"/>
          <w:b/>
          <w:sz w:val="22"/>
          <w:szCs w:val="22"/>
        </w:rPr>
      </w:pPr>
    </w:p>
    <w:p w14:paraId="7333D155" w14:textId="6AE411E8" w:rsidR="001A077C" w:rsidRDefault="003C6305" w:rsidP="00DD6C49">
      <w:pPr>
        <w:spacing w:after="120" w:line="240" w:lineRule="auto"/>
        <w:ind w:right="-1"/>
        <w:jc w:val="both"/>
      </w:pPr>
      <w:r w:rsidRPr="003C6305">
        <w:rPr>
          <w:rFonts w:ascii="Arial" w:hAnsi="Arial" w:cs="Arial"/>
          <w:sz w:val="22"/>
          <w:szCs w:val="20"/>
        </w:rPr>
        <w:t>The digital era is always associated with rapid technological advancement, which greatly facilitates conventional aspects of life</w:t>
      </w:r>
      <w:r>
        <w:rPr>
          <w:rFonts w:ascii="Arial" w:hAnsi="Arial" w:cs="Arial"/>
          <w:sz w:val="22"/>
          <w:szCs w:val="20"/>
        </w:rPr>
        <w:t xml:space="preserve"> easier through technology</w:t>
      </w:r>
      <w:r w:rsidRPr="003C6305">
        <w:rPr>
          <w:rFonts w:ascii="Arial" w:hAnsi="Arial" w:cs="Arial"/>
          <w:sz w:val="22"/>
          <w:szCs w:val="20"/>
        </w:rPr>
        <w:t>. As technology continues to advance, financial activities such as investing and saving can be done online, making it easier for individuals to manage their finances. Investment is one of the economic activities that can yield both high profits and high losses. Therefore, it is essential to have knowledge about investments to increase the level of investment in Indonesia and make it more profitable.</w:t>
      </w:r>
    </w:p>
    <w:p w14:paraId="0CC8CF79" w14:textId="7059A02B" w:rsidR="00DD6C49" w:rsidRPr="00DD6C49" w:rsidRDefault="00DD6C49" w:rsidP="00AD5CFC">
      <w:pPr>
        <w:spacing w:after="210" w:line="240" w:lineRule="auto"/>
        <w:ind w:right="-1"/>
        <w:jc w:val="both"/>
        <w:rPr>
          <w:rFonts w:ascii="Arial" w:hAnsi="Arial" w:cs="Arial"/>
          <w:noProof/>
          <w:sz w:val="22"/>
        </w:rPr>
      </w:pPr>
      <w:r w:rsidRPr="00DD6C49">
        <w:rPr>
          <w:rFonts w:ascii="Arial" w:hAnsi="Arial" w:cs="Arial"/>
          <w:b/>
          <w:noProof/>
          <w:sz w:val="22"/>
        </w:rPr>
        <w:t>Figure 1</w:t>
      </w:r>
      <w:r w:rsidRPr="00DD6C49">
        <w:rPr>
          <w:rFonts w:ascii="Arial" w:hAnsi="Arial" w:cs="Arial"/>
          <w:noProof/>
          <w:sz w:val="22"/>
        </w:rPr>
        <w:t>. Growth Investors</w:t>
      </w:r>
    </w:p>
    <w:p w14:paraId="3CA25EC3" w14:textId="4A942A87" w:rsidR="006E45B9" w:rsidRDefault="00DD6C49" w:rsidP="00DD6C49">
      <w:pPr>
        <w:spacing w:line="240" w:lineRule="auto"/>
        <w:ind w:right="-1"/>
        <w:jc w:val="center"/>
        <w:rPr>
          <w:noProof/>
        </w:rPr>
      </w:pPr>
      <w:r>
        <w:rPr>
          <w:noProof/>
        </w:rPr>
        <w:drawing>
          <wp:inline distT="0" distB="0" distL="0" distR="0" wp14:anchorId="77EC91C9" wp14:editId="6E0DAC24">
            <wp:extent cx="5029200" cy="1695450"/>
            <wp:effectExtent l="0" t="0" r="0" b="0"/>
            <wp:docPr id="2" name="Chart 2">
              <a:extLst xmlns:a="http://schemas.openxmlformats.org/drawingml/2006/main">
                <a:ext uri="{FF2B5EF4-FFF2-40B4-BE49-F238E27FC236}">
                  <a16:creationId xmlns:a16="http://schemas.microsoft.com/office/drawing/2014/main" id="{8189DF22-795E-40C6-8F81-7523A3FF1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304FFD" w14:textId="78543998" w:rsidR="00DD6C49" w:rsidRPr="00DD6C49" w:rsidRDefault="00DD6C49" w:rsidP="00DD6C49">
      <w:pPr>
        <w:spacing w:line="240" w:lineRule="auto"/>
        <w:ind w:left="284" w:right="-1"/>
        <w:jc w:val="both"/>
        <w:rPr>
          <w:rFonts w:ascii="Arial" w:hAnsi="Arial" w:cs="Arial"/>
          <w:sz w:val="20"/>
        </w:rPr>
      </w:pPr>
      <w:r w:rsidRPr="0027116C">
        <w:rPr>
          <w:rFonts w:ascii="Arial" w:hAnsi="Arial" w:cs="Arial"/>
          <w:sz w:val="20"/>
          <w:szCs w:val="20"/>
        </w:rPr>
        <w:t>Data Sou</w:t>
      </w:r>
      <w:r>
        <w:rPr>
          <w:rFonts w:ascii="Arial" w:hAnsi="Arial" w:cs="Arial"/>
          <w:sz w:val="20"/>
          <w:szCs w:val="20"/>
        </w:rPr>
        <w:t>r</w:t>
      </w:r>
      <w:r w:rsidRPr="0027116C">
        <w:rPr>
          <w:rFonts w:ascii="Arial" w:hAnsi="Arial" w:cs="Arial"/>
          <w:sz w:val="20"/>
          <w:szCs w:val="20"/>
        </w:rPr>
        <w:t xml:space="preserve">ce: </w:t>
      </w:r>
      <w:r w:rsidRPr="0027116C">
        <w:rPr>
          <w:rFonts w:ascii="Arial" w:hAnsi="Arial" w:cs="Arial"/>
          <w:sz w:val="20"/>
        </w:rPr>
        <w:t>Indonesian Central Securities Depository (KSEI)</w:t>
      </w:r>
      <w:r w:rsidR="00EC5C16">
        <w:rPr>
          <w:rFonts w:ascii="Arial" w:hAnsi="Arial" w:cs="Arial"/>
          <w:sz w:val="20"/>
        </w:rPr>
        <w:t>, 2023</w:t>
      </w:r>
    </w:p>
    <w:p w14:paraId="5250C5EC" w14:textId="53502A63" w:rsidR="00DD6C49" w:rsidRDefault="41C9A8FF" w:rsidP="41C9A8FF">
      <w:pPr>
        <w:pBdr>
          <w:top w:val="nil"/>
          <w:left w:val="nil"/>
          <w:bottom w:val="nil"/>
          <w:right w:val="nil"/>
          <w:between w:val="nil"/>
        </w:pBdr>
        <w:spacing w:line="240" w:lineRule="auto"/>
        <w:jc w:val="both"/>
        <w:rPr>
          <w:rFonts w:ascii="Arial" w:eastAsia="Arial" w:hAnsi="Arial" w:cs="Arial"/>
          <w:color w:val="000000"/>
          <w:sz w:val="22"/>
          <w:szCs w:val="22"/>
        </w:rPr>
      </w:pPr>
      <w:r w:rsidRPr="41C9A8FF">
        <w:rPr>
          <w:rFonts w:ascii="Arial" w:eastAsia="Arial" w:hAnsi="Arial" w:cs="Arial"/>
          <w:color w:val="000000" w:themeColor="text1"/>
          <w:sz w:val="22"/>
          <w:szCs w:val="22"/>
        </w:rPr>
        <w:lastRenderedPageBreak/>
        <w:t xml:space="preserve">Based on the data graph above, it is evident that the number of investors continues to increase each year, driven by technological developments that introduce various applications for starting investments. According to data from the </w:t>
      </w:r>
      <w:sdt>
        <w:sdtPr>
          <w:rPr>
            <w:rFonts w:ascii="Arial" w:eastAsia="Arial" w:hAnsi="Arial" w:cs="Arial"/>
            <w:color w:val="000000"/>
            <w:sz w:val="22"/>
            <w:szCs w:val="22"/>
          </w:rPr>
          <w:tag w:val="MENDELEY_CITATION_v3_eyJjaXRhdGlvbklEIjoiTUVOREVMRVlfQ0lUQVRJT05fMDY5ODZmNWYtYTI3OC00ZDZiLTg2NDctNGQ2M2JhZjA2ODI4IiwicHJvcGVydGllcyI6eyJub3RlSW5kZXgiOjB9LCJpc0VkaXRlZCI6ZmFsc2UsIm1hbnVhbE92ZXJyaWRlIjp7ImlzTWFudWFsbHlPdmVycmlkZGVuIjpmYWxzZSwiY2l0ZXByb2NUZXh0IjoiKEluZG9uZXNpYW4gQ2VudHJhbCBTZWN1cml0aWVzIERlcG9zaXRvcnkgKEtTRUkpIDIwMjMpIiwibWFudWFsT3ZlcnJpZGVUZXh0IjoiIn0sImNpdGF0aW9uSXRlbXMiOlt7ImlkIjoiN2RiNDA3OTQtYTdmMC0zMjZhLTk4YmYtZDZlMzJkN2EyN2ZiIiwiaXRlbURhdGEiOnsidHlwZSI6InJlcG9ydCIsImlkIjoiN2RiNDA3OTQtYTdmMC0zMjZhLTk4YmYtZDZlMzJkN2EyN2ZiIiwidGl0bGUiOiJQZXJ0dW1idWhhbiBTSUQgMjAxOS0yMDIyIiwiYXV0aG9yIjpbeyJmYW1pbHkiOiJJbmRvbmVzaWFuIENlbnRyYWwgU2VjdXJpdGllcyBEZXBvc2l0b3J5IChLU0VJKSIsImdpdmVuIjoiIiwicGFyc2UtbmFtZXMiOmZhbHNlLCJkcm9wcGluZy1wYXJ0aWNsZSI6IiIsIm5vbi1kcm9wcGluZy1wYXJ0aWNsZSI6IiJ9XSwiVVJMIjoid3d3LmtzZWkuY28uaWQiLCJpc3N1ZWQiOnsiZGF0ZS1wYXJ0cyI6W1syMDIzXV19LCJwdWJsaXNoZXItcGxhY2UiOiJKYWthcnRhIiwiY29udGFpbmVyLXRpdGxlLXNob3J0IjoiIn0sImlzVGVtcG9yYXJ5IjpmYWxzZX1dfQ=="/>
          <w:id w:val="1683546044"/>
          <w:placeholder>
            <w:docPart w:val="07E995E6A50563429CB5CF9A54BB7E81"/>
          </w:placeholder>
        </w:sdtPr>
        <w:sdtContent>
          <w:r w:rsidR="008E720B" w:rsidRPr="008E720B">
            <w:rPr>
              <w:rFonts w:ascii="Arial" w:eastAsia="Arial" w:hAnsi="Arial" w:cs="Arial"/>
              <w:color w:val="000000"/>
              <w:sz w:val="22"/>
              <w:szCs w:val="22"/>
            </w:rPr>
            <w:t>(Indonesian Central Securities Depository (KSEI) 2023)</w:t>
          </w:r>
        </w:sdtContent>
      </w:sdt>
      <w:r w:rsidRPr="41C9A8FF">
        <w:rPr>
          <w:rFonts w:ascii="Arial" w:eastAsia="Arial" w:hAnsi="Arial" w:cs="Arial"/>
          <w:color w:val="000000" w:themeColor="text1"/>
          <w:sz w:val="22"/>
          <w:szCs w:val="22"/>
        </w:rPr>
        <w:t xml:space="preserve">, the total number of capital market investors throughout 2022 reached 10.31 million, showing an increase of 37,68% compared to the 2021 period, which recorded </w:t>
      </w:r>
      <w:bookmarkStart w:id="2" w:name="_Int_4Tr0ySdl"/>
      <w:r w:rsidRPr="41C9A8FF">
        <w:rPr>
          <w:rFonts w:ascii="Arial" w:eastAsia="Arial" w:hAnsi="Arial" w:cs="Arial"/>
          <w:color w:val="000000" w:themeColor="text1"/>
          <w:sz w:val="22"/>
          <w:szCs w:val="22"/>
        </w:rPr>
        <w:t>7.49 million investors</w:t>
      </w:r>
      <w:bookmarkEnd w:id="2"/>
      <w:r w:rsidRPr="41C9A8FF">
        <w:rPr>
          <w:rFonts w:ascii="Arial" w:eastAsia="Arial" w:hAnsi="Arial" w:cs="Arial"/>
          <w:color w:val="000000" w:themeColor="text1"/>
          <w:sz w:val="22"/>
          <w:szCs w:val="22"/>
        </w:rPr>
        <w:t>. This figure refers to the total count of Single Investor Identification (SID), and over the past five years, the number of investors in Indonesia has increased more than fivefold, specifically by 536,24%.</w:t>
      </w:r>
    </w:p>
    <w:p w14:paraId="63B1E9CB" w14:textId="77777777" w:rsidR="001A077C" w:rsidRDefault="001A077C" w:rsidP="006E45B9">
      <w:pPr>
        <w:spacing w:line="240" w:lineRule="auto"/>
        <w:ind w:right="-1"/>
        <w:jc w:val="both"/>
        <w:rPr>
          <w:rFonts w:ascii="Arial" w:hAnsi="Arial" w:cs="Arial"/>
          <w:sz w:val="22"/>
          <w:szCs w:val="20"/>
        </w:rPr>
      </w:pPr>
    </w:p>
    <w:p w14:paraId="54B7FA54" w14:textId="09EC4E21" w:rsidR="00A2112B" w:rsidRDefault="00CF03FE" w:rsidP="00CF03FE">
      <w:pPr>
        <w:spacing w:line="240" w:lineRule="auto"/>
        <w:ind w:right="-1"/>
        <w:jc w:val="both"/>
        <w:rPr>
          <w:rFonts w:ascii="Arial" w:hAnsi="Arial" w:cs="Arial"/>
          <w:sz w:val="22"/>
          <w:szCs w:val="22"/>
        </w:rPr>
      </w:pPr>
      <w:r w:rsidRPr="41C9A8FF">
        <w:rPr>
          <w:rFonts w:ascii="Arial" w:hAnsi="Arial" w:cs="Arial"/>
          <w:sz w:val="22"/>
          <w:szCs w:val="22"/>
        </w:rPr>
        <w:t xml:space="preserve">One factor to improve investment decisions is by adopting good and prudent financial behavior. Financial behavior is observed in how an individual </w:t>
      </w:r>
      <w:r w:rsidR="41C9A8FF" w:rsidRPr="41C9A8FF">
        <w:rPr>
          <w:rFonts w:ascii="Arial" w:hAnsi="Arial" w:cs="Arial"/>
          <w:sz w:val="22"/>
          <w:szCs w:val="22"/>
        </w:rPr>
        <w:t>treats, uses, and manages their finances.</w:t>
      </w:r>
      <w:r w:rsidRPr="41C9A8FF">
        <w:rPr>
          <w:rFonts w:ascii="Arial" w:hAnsi="Arial" w:cs="Arial"/>
          <w:sz w:val="22"/>
          <w:szCs w:val="22"/>
        </w:rPr>
        <w:t xml:space="preserve"> Individuals with good financial behavior typically use their funds effectively, such as creating a budget, managing expenses, saving, investing, paying off debts, and preparing for emergencies</w:t>
      </w:r>
      <w:r w:rsidR="00833169">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jQ2YzEzMDYtMDczNy00ODIxLWI0OWEtMGY2MWU4YTVhYTJhIiwicHJvcGVydGllcyI6eyJub3RlSW5kZXgiOjB9LCJpc0VkaXRlZCI6ZmFsc2UsIm1hbnVhbE92ZXJyaWRlIjp7ImlzTWFudWFsbHlPdmVycmlkZGVuIjpmYWxzZSwiY2l0ZXByb2NUZXh0IjoiKERNIDIwMjEpIiwibWFudWFsT3ZlcnJpZGVUZXh0IjoiIn0sImNpdGF0aW9uSXRlbXMiOlt7ImlkIjoiNWU5ZDNkYWItZDUzMC0zN2U4LWE5MDctODA5MzNlYmIzMjAwIiwiaXRlbURhdGEiOnsidHlwZSI6ImFydGljbGUtam91cm5hbCIsImlkIjoiNWU5ZDNkYWItZDUzMC0zN2U4LWE5MDctODA5MzNlYmIzMjAwIiwidGl0bGUiOiJGaW5hbmNpYWwgTGl0ZXJhY3ksIEZpbmFuY2lhbCBCZWhhdmlvciBhbmQgRmluYW5jaWFsIEF0dGl0dWRlcyBUb3dhcmRzIEludmVzdG1lbnQgRGVjaXNpb25zIGFuZCBGaXJtIEJhbmtydXB0Y3kiLCJhdXRob3IiOlt7ImZhbWlseSI6IkRNIiwiZ2l2ZW4iOiJSdXN0YW4iLCJwYXJzZS1uYW1lcyI6ZmFsc2UsImRyb3BwaW5nLXBhcnRpY2xlIjoiIiwibm9uLWRyb3BwaW5nLXBhcnRpY2xlIjoiIn1dLCJjb250YWluZXItdGl0bGUiOiJBVEVTVEFTSSA6IEp1cm5hbCBJbG1pYWggQWt1bnRhbnNpIiwiYWNjZXNzZWQiOnsiZGF0ZS1wYXJ0cyI6W1syMDIzLDExLDIwXV19LCJET0kiOiIxMC4zMzA5Ni9hdGVzdGFzaS52NGkxLjY5MyIsIklTU04iOiIyNjIxLTE5NjMiLCJVUkwiOiJodHRwczovL2p1cm5hbC5mZWItdW1pLmlkL2luZGV4LnBocC9BVEVTVEFTSS9hcnRpY2xlL3ZpZXcvMTY3IiwiaXNzdWVkIjp7ImRhdGUtcGFydHMiOltbMjAyMSwzLDMxXV19LCJwYWdlIjoiNzktODciLCJhYnN0cmFjdCI6IlRoZSByZXNlYXJjaCBvYmplY3RpdmUgd2FzIHRvIGFuYWx5emUgZmluYW5jaWFsIGxpdGVyYWN5LCBmaW5hbmNpYWwgYXR0aXR1ZGVzLCBhbmQgZmluYW5jaWFsIGJlaGF2aW9yIG9uIGludmVzdG1lbnQgZGVjaXNpb25zIGFuZCBNU01FIGJhbmtydXB0Y3kuIFRoZSBwYXJ0aWFsIGluZmx1ZW5jZSBvZiBmaW5hbmNpYWwgbGl0ZXJhY3ksIGZpbmFuY2lhbCBhdHRpdHVkZXMsIGFuZCBmaW5hbmNpYWwgYmVoYXZpb3Igb24gTVNNRXMnIGJhbmtydXB0Y3kgdGhyb3VnaCBpbnZlc3RtZW50IGRlY2lzaW9ucy4gVGhlIHNhbXBsaW5nIG1ldGhvZCB1c2VkIHdhcyBwdXJwb3NpdmUgc2FtcGxpbmcuIFRoZSBwb3B1bGF0aW9uIHdhcyAxNDkgTVNNRXMgYW5kIGEgc2FtcGxlIG9mIDEwOCBNU01Fcy4gVGhlIGFuYWx5c2lzIG1ldGhvZCB1c2VkIFNFTS1QTFMuIFRoZSByZXN1bHRzIHByb3ZlIHRoYXQgZmluYW5jaWFsIGxpdGVyYWN5LCBmaW5hbmNpYWwgYXR0aXR1ZGVzLCBhbmQgZmluYW5jaWFsIGJlaGF2aW9yIHBhcnRpYWxseSBwb3NpdGl2ZWx5IGFuZCBzaWduaWZpY2FudGx5IGFmZmVjdCBpbnZlc3RtZW50IGRlY2lzaW9ucyBhbmQgTVNNRSBiYW5rcnVwdGN5IGluIE1ha2Fzc2FyIENpdHkuIEZpbmFuY2lhbCBkZWNpc2lvbnMgY2Fubm90IHBhcnRpYWxseSBpbnRlcnZlbmUgaW4gdGhlIGluZmx1ZW5jZSBvZiBmaW5hbmNpYWwgbGl0ZXJhY3ksIGZpbmFuY2lhbCBhdHRpdHVkZXMsIGFuZCBmaW5hbmNpYWwgYmVoYXZpb3Igb24gdGhlIHBvdGVudGlhbCBmb3IgYmFua3J1cHRjeSBvZiBNU01FcyBpbiBNYWthc3NhciBDaXR5LiIsInB1Ymxpc2hlciI6IlVuaXZlcnNpdGFzIE11c2xpbSBJbmRvbmVzaWEiLCJpc3N1ZSI6IjEiLCJ2b2x1bWUiOiI0IiwiY29udGFpbmVyLXRpdGxlLXNob3J0IjoiIn0sImlzVGVtcG9yYXJ5IjpmYWxzZX1dfQ=="/>
          <w:id w:val="-2106265400"/>
          <w:placeholder>
            <w:docPart w:val="DefaultPlaceholder_-1854013440"/>
          </w:placeholder>
        </w:sdtPr>
        <w:sdtContent>
          <w:r w:rsidR="008E720B" w:rsidRPr="008E720B">
            <w:rPr>
              <w:rFonts w:ascii="Arial" w:hAnsi="Arial" w:cs="Arial"/>
              <w:color w:val="000000"/>
              <w:sz w:val="22"/>
              <w:szCs w:val="22"/>
            </w:rPr>
            <w:t>(DM 2021)</w:t>
          </w:r>
        </w:sdtContent>
      </w:sdt>
      <w:r w:rsidRPr="41C9A8FF">
        <w:rPr>
          <w:rFonts w:ascii="Arial" w:hAnsi="Arial" w:cs="Arial"/>
          <w:sz w:val="22"/>
          <w:szCs w:val="22"/>
        </w:rPr>
        <w:t>. Therefore, possessing good financial behavior is essential for every individual to manage their finances and make informed investment decisions.</w:t>
      </w:r>
    </w:p>
    <w:p w14:paraId="503F1DDD" w14:textId="2069828D" w:rsidR="00CF03FE" w:rsidRDefault="00CF03FE" w:rsidP="00CF03FE">
      <w:pPr>
        <w:spacing w:line="240" w:lineRule="auto"/>
        <w:ind w:right="-1"/>
        <w:jc w:val="both"/>
      </w:pPr>
    </w:p>
    <w:p w14:paraId="74BF51E4" w14:textId="339B7836" w:rsidR="00434024" w:rsidRDefault="001A077C">
      <w:pPr>
        <w:pBdr>
          <w:top w:val="nil"/>
          <w:left w:val="nil"/>
          <w:bottom w:val="nil"/>
          <w:right w:val="nil"/>
          <w:between w:val="nil"/>
        </w:pBdr>
        <w:spacing w:line="240" w:lineRule="auto"/>
        <w:jc w:val="both"/>
        <w:rPr>
          <w:rFonts w:ascii="Arial" w:eastAsia="Arial" w:hAnsi="Arial" w:cs="Arial"/>
          <w:color w:val="000000"/>
          <w:sz w:val="22"/>
          <w:szCs w:val="22"/>
        </w:rPr>
      </w:pPr>
      <w:r w:rsidRPr="001A077C">
        <w:rPr>
          <w:rFonts w:ascii="Arial" w:hAnsi="Arial" w:cs="Arial"/>
          <w:sz w:val="22"/>
          <w:szCs w:val="20"/>
        </w:rPr>
        <w:t xml:space="preserve">Another factor </w:t>
      </w:r>
      <w:r>
        <w:rPr>
          <w:rFonts w:ascii="Arial" w:hAnsi="Arial" w:cs="Arial"/>
          <w:sz w:val="22"/>
          <w:szCs w:val="20"/>
        </w:rPr>
        <w:t>to</w:t>
      </w:r>
      <w:r w:rsidRPr="001A077C">
        <w:rPr>
          <w:rFonts w:ascii="Arial" w:hAnsi="Arial" w:cs="Arial"/>
          <w:sz w:val="22"/>
          <w:szCs w:val="20"/>
        </w:rPr>
        <w:t xml:space="preserve"> improv</w:t>
      </w:r>
      <w:r>
        <w:rPr>
          <w:rFonts w:ascii="Arial" w:hAnsi="Arial" w:cs="Arial"/>
          <w:sz w:val="22"/>
          <w:szCs w:val="20"/>
        </w:rPr>
        <w:t>e</w:t>
      </w:r>
      <w:r w:rsidRPr="001A077C">
        <w:rPr>
          <w:rFonts w:ascii="Arial" w:hAnsi="Arial" w:cs="Arial"/>
          <w:sz w:val="22"/>
          <w:szCs w:val="20"/>
        </w:rPr>
        <w:t xml:space="preserve"> investment decisions in the digital era is the income level of each individual. The higher a person's income, the more they will strive to understand how to make the best use of their money and expand their financial knowledge about investments</w:t>
      </w:r>
      <w:r w:rsidR="008E720B">
        <w:rPr>
          <w:rFonts w:ascii="Arial" w:hAnsi="Arial" w:cs="Arial"/>
          <w:sz w:val="22"/>
          <w:szCs w:val="20"/>
        </w:rPr>
        <w:t xml:space="preserve"> </w:t>
      </w:r>
      <w:sdt>
        <w:sdtPr>
          <w:rPr>
            <w:rFonts w:ascii="Arial" w:hAnsi="Arial" w:cs="Arial"/>
            <w:color w:val="000000"/>
            <w:sz w:val="22"/>
            <w:szCs w:val="20"/>
          </w:rPr>
          <w:tag w:val="MENDELEY_CITATION_v3_eyJjaXRhdGlvbklEIjoiTUVOREVMRVlfQ0lUQVRJT05fYTU5ZGEwMzQtMGM3MC00MWViLWJkMDUtYTg4OGEyMDMyM2UyIiwicHJvcGVydGllcyI6eyJub3RlSW5kZXgiOjB9LCJpc0VkaXRlZCI6ZmFsc2UsIm1hbnVhbE92ZXJyaWRlIjp7ImlzTWFudWFsbHlPdmVycmlkZGVuIjpmYWxzZSwiY2l0ZXByb2NUZXh0IjoiKFJhaG1hbiBhbmQgWXVsaWFuIDIwMjIpIiwibWFudWFsT3ZlcnJpZGVUZXh0IjoiIn0sImNpdGF0aW9uSXRlbXMiOlt7ImlkIjoiOWNmY2IwZWItZDUwNi0zMDI0LTkyNTMtOTM0NzkxYmU3NDBlIiwiaXRlbURhdGEiOnsidHlwZSI6ImFydGljbGUtam91cm5hbCIsImlkIjoiOWNmY2IwZWItZDUwNi0zMDI0LTkyNTMtOTM0NzkxYmU3NDBlIiwidGl0bGUiOiJQZW5nYXJ1aCBQZXJpbGFrdSBLZXVhbmdhbiBkYW4gUGVuZGFwYXRhbiB0ZXJoYWRhcCBLZXB1dHVzYW4gSW52ZXN0YXNpIFNhYXQgUGFuZGVtaSBDb3ZpZCAxOSBkZW5nYW4gTGl0ZXJhc2kgS2V1YW5nYW4gc2ViYWdhaSBWYXJpYWJlbCBJbnRlcnZlbmluZyIsImF1dGhvciI6W3siZmFtaWx5IjoiUmFobWFuIiwiZ2l2ZW4iOiJLcmlzdGFudGkiLCJwYXJzZS1uYW1lcyI6ZmFsc2UsImRyb3BwaW5nLXBhcnRpY2xlIjoiIiwibm9uLWRyb3BwaW5nLXBhcnRpY2xlIjoiIn0seyJmYW1pbHkiOiJZdWxpYW4iLCJnaXZlbiI6IlRyaSBOdXJpbmRhaHlhbnRpIiwicGFyc2UtbmFtZXMiOmZhbHNlLCJkcm9wcGluZy1wYXJ0aWNsZSI6IiIsIm5vbi1kcm9wcGluZy1wYXJ0aWNsZSI6IiJ9XSwiY29udGFpbmVyLXRpdGxlIjoiSnVybmFsIEVrb25vbWksIEtldWFuZ2FuIGRhbiBNYW5hamVtZW4iLCJhY2Nlc3NlZCI6eyJkYXRlLXBhcnRzIjpbWzIwMjMsMTEsMjBdXX0sIkRPSSI6IjEwLjI5MjY0L2ppbnYudjE4aTEuMTA0MTgiLCJJU1NOIjoiMDIxNi03Nzg2IiwiVVJMIjoiaHR0cHM6Ly9qb3VybmFsLmZlYi51bm11bC5hYy5pZC9pbmRleC5waHAvSU5PVkFTSS9hcnRpY2xlL3ZpZXcvMTA0MTgiLCJpc3N1ZWQiOnsiZGF0ZS1wYXJ0cyI6W1syMDIyXV19LCJwYWdlIjoiMTM5IiwiYWJzdHJhY3QiOiJUaGlzIHN0dWR5IGFpbXMgdG8gYW5hbHl6ZSB0aGUgZWZmZWN0IG9mIGZpbmFuY2lhbCBiZWhhdmlvciBhbmQgaW5jb21lIG9uIGludmVzbWVudCBkZWNpc2lvbnMgZHVyaW5nIHRoZSBDb3ZpZCAxOSBwYW5kZW1pYyB3aXRoIGZpbmFuY2lhbCBsaXRlcmFjeSBhcyBhbiBpbnRlcnZlbmluZyB2YXJpYWJsZS4gVGhlIHBvcHVsYXRpb24gYW5kIHNhbXBsZSBpbiB0aGlzIHN0dWR5IHdlcmUgdGhlIHBlb3BsZSBvZiBDaWxhY2FwIFJlZ2VuY3ksIGFuZCB0ZWhlIG51bWJlciBvZiByZXNwb25kZW50cyB3YXMgMTAwIHBlb3BsZS4gTWV0aG9kcyBvZiBkYXRhIGNvbGxlY3Rpb24gdXNpbmcgYSBxdWVzdGlvbm5haXJlLiBUaGUgZGF0YSBhbmFseXNpcyB0ZWNobmlxdWUgdXNlcyBtdWx0aXBsZSByZWdyZXNzaW9uIGFuZCBmb3IgdGVzdGluZyB0aGUgaW50ZXJ2ZW5pbmcgdmFyaWFibGVzIHVzaW5nIHRoZcOCICBTb2JlbMOCICBlc3Quw4IgIFRoZSByZXN1bHRzIG9mIHRoaXMgc3R1ZHkgaW5kaWNhdGUgdGhhdCBmaW5hbmNpYWwgYmVoYXZpb3IgYWZmZWN0cyBmaW5hbmNpYWwgbGl0ZXJhY3ksIGluY29tZSBhZmZlY3RzIGZpbmFuY2lhbCBsaXRlcmFjeSwgZmluYW5jaWFsIGJlaGF2aW9yIGFmZmVjdHMgaW52ZXN0bWVudCBkZWNpc2lvbnMsIGluY29tZSBhZmZlY3RzIGludmVzdG1lbnQgZGVjaXNpb25zLCBmaW5hbmNpYWwgbGl0ZXJhY3kgYWZmZWN0cyBpbnZlc3RtZW50IGRlY2lzaW9ucywgZmluYW5jaWFsIGxpdGVyYWN5IG1lZGlhdGVzw4IgIHRoZcOCICByZWxhdGlvbnNoaXAgYmV0d2VlbiBmaW5hbmNpYWwgYmVoYXZpb3Igb24gaW52ZXN0bWVudCBkZWNpc2lvbnMsIGFuZCBmaW5hbmNpYWwgbGl0ZXJhY3kgbWVkaWF0ZXMgdGhlIHJlbGF0aW9uc2hpcCBiZXR3ZWVuIGZpbmFuY2lhbCBiZWhhdmlvciBhbmQgZGVjaXNpb25zIiwiaXNzdWUiOiIxIiwidm9sdW1lIjoiMTgiLCJjb250YWluZXItdGl0bGUtc2hvcnQiOiIifSwiaXNUZW1wb3JhcnkiOmZhbHNlfV19"/>
          <w:id w:val="693424932"/>
          <w:placeholder>
            <w:docPart w:val="DefaultPlaceholder_-1854013440"/>
          </w:placeholder>
        </w:sdtPr>
        <w:sdtContent>
          <w:r w:rsidR="008E720B" w:rsidRPr="008E720B">
            <w:rPr>
              <w:rFonts w:ascii="Arial" w:hAnsi="Arial" w:cs="Arial"/>
              <w:color w:val="000000"/>
              <w:sz w:val="22"/>
              <w:szCs w:val="20"/>
            </w:rPr>
            <w:t>(Rahman and Yulian 2022)</w:t>
          </w:r>
        </w:sdtContent>
      </w:sdt>
      <w:r w:rsidRPr="001A077C">
        <w:rPr>
          <w:rFonts w:ascii="Arial" w:hAnsi="Arial" w:cs="Arial"/>
          <w:sz w:val="22"/>
          <w:szCs w:val="20"/>
        </w:rPr>
        <w:t>. Conversely, lower income levels may only suffice for meeting the basic needs of each individual. Therefore, it is necessary to increase income levels in order to meet basic needs, have savings, and invest.</w:t>
      </w:r>
    </w:p>
    <w:p w14:paraId="2F7018CC" w14:textId="77777777" w:rsidR="00CC65E1" w:rsidRDefault="00CC65E1">
      <w:pPr>
        <w:pBdr>
          <w:top w:val="nil"/>
          <w:left w:val="nil"/>
          <w:bottom w:val="nil"/>
          <w:right w:val="nil"/>
          <w:between w:val="nil"/>
        </w:pBdr>
        <w:spacing w:line="240" w:lineRule="auto"/>
        <w:jc w:val="both"/>
        <w:rPr>
          <w:rFonts w:ascii="Arial" w:eastAsia="Arial" w:hAnsi="Arial" w:cs="Arial"/>
          <w:color w:val="000000"/>
          <w:sz w:val="22"/>
          <w:szCs w:val="22"/>
        </w:rPr>
      </w:pPr>
    </w:p>
    <w:p w14:paraId="15D6CB08" w14:textId="7EB03144" w:rsidR="002E2B30" w:rsidRPr="00FF3F8C" w:rsidRDefault="00E0215D" w:rsidP="00FF3F8C">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LITERATURE REVIEW</w:t>
      </w:r>
    </w:p>
    <w:p w14:paraId="6E187B12" w14:textId="73315FC6" w:rsidR="00CB3E43" w:rsidRDefault="00CB3E43" w:rsidP="00356AE3">
      <w:pPr>
        <w:spacing w:line="240" w:lineRule="auto"/>
        <w:rPr>
          <w:rFonts w:ascii="Arial" w:eastAsia="Arial" w:hAnsi="Arial" w:cs="Arial"/>
          <w:b/>
          <w:sz w:val="22"/>
          <w:szCs w:val="22"/>
        </w:rPr>
      </w:pPr>
    </w:p>
    <w:p w14:paraId="4834211F" w14:textId="1BC4EF71" w:rsidR="00CC65E1" w:rsidRDefault="00B82817" w:rsidP="009178FA">
      <w:pPr>
        <w:spacing w:after="120" w:line="240" w:lineRule="auto"/>
        <w:rPr>
          <w:rFonts w:ascii="Arial" w:eastAsia="Arial" w:hAnsi="Arial" w:cs="Arial"/>
          <w:b/>
          <w:sz w:val="22"/>
          <w:szCs w:val="22"/>
        </w:rPr>
      </w:pPr>
      <w:r>
        <w:rPr>
          <w:rFonts w:ascii="Arial" w:eastAsia="Arial" w:hAnsi="Arial" w:cs="Arial"/>
          <w:b/>
          <w:sz w:val="22"/>
          <w:szCs w:val="22"/>
        </w:rPr>
        <w:t>Investment Decisions</w:t>
      </w:r>
    </w:p>
    <w:p w14:paraId="481B9FE3" w14:textId="38A2375F" w:rsidR="00832C18" w:rsidRDefault="001A077C" w:rsidP="00B91278">
      <w:pPr>
        <w:spacing w:line="240" w:lineRule="auto"/>
        <w:jc w:val="both"/>
        <w:rPr>
          <w:rFonts w:ascii="Arial" w:hAnsi="Arial" w:cs="Arial"/>
          <w:sz w:val="22"/>
          <w:szCs w:val="20"/>
        </w:rPr>
      </w:pPr>
      <w:r w:rsidRPr="001A077C">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YWZiMzc1ZjAtNDA5Ni00MzRhLWIyOTctODIyMWZiNmNmYWM2IiwicHJvcGVydGllcyI6eyJub3RlSW5kZXgiOjB9LCJpc0VkaXRlZCI6ZmFsc2UsIm1hbnVhbE92ZXJyaWRlIjp7ImlzTWFudWFsbHlPdmVycmlkZGVuIjpmYWxzZSwiY2l0ZXByb2NUZXh0IjoiKFB1cm5hbWFzYXJpLCBLdXJuaWF3YXRpLCBhbmQgU2lsdmkgMjAwOTo0KSIsIm1hbnVhbE92ZXJyaWRlVGV4dCI6IiJ9LCJjaXRhdGlvbkl0ZW1zIjpbeyJsYWJlbCI6InBhZ2UiLCJpZCI6Ijc4MTBmYWFlLTdmNzUtMzJmNS05YWZjLTgzOTUyN2E2MTIzMyIsIml0ZW1EYXRhIjp7InR5cGUiOiJhcnRpY2xlLWpvdXJuYWwiLCJpZCI6Ijc4MTBmYWFlLTdmNzUtMzJmNS05YWZjLTgzOTUyN2E2MTIzMyIsInRpdGxlIjoiSU5URVJERVBFTkRFTlNJIEFOVEFSQSBLRVBVVFVTQU4gSU5WRVNUQVNJLCBLRVBVVFVTQU4gUEVOREFOQUFOIERBTlxuS0VQVVRVU0FOIERJVklERU4iLCJhdXRob3IiOlt7ImZhbWlseSI6IlB1cm5hbWFzYXJpIiwiZ2l2ZW4iOiJMaW5kYSIsInBhcnNlLW5hbWVzIjpmYWxzZSwiZHJvcHBpbmctcGFydGljbGUiOiIiLCJub24tZHJvcHBpbmctcGFydGljbGUiOiIifSx7ImZhbWlseSI6Ikt1cm5pYXdhdGkiLCJnaXZlbiI6IlNyaSBMZXN0YXJpIiwicGFyc2UtbmFtZXMiOmZhbHNlLCJkcm9wcGluZy1wYXJ0aWNsZSI6IiIsIm5vbi1kcm9wcGluZy1wYXJ0aWNsZSI6IiJ9LHsiZmFtaWx5IjoiU2lsdmkiLCJnaXZlbiI6Ik1lbGxpemEiLCJwYXJzZS1uYW1lcyI6ZmFsc2UsImRyb3BwaW5nLXBhcnRpY2xlIjoiIiwibm9uLWRyb3BwaW5nLXBhcnRpY2xlIjoiIn1dLCJjb250YWluZXItdGl0bGUiOiJKdXJuYWwgS2V1YW5nYW4gZGFuIFBlcmJhbmthbiIsImFjY2Vzc2VkIjp7ImRhdGUtcGFydHMiOltbMjAyMywxMSwyMV1dfSwiRE9JIjoiaHR0cHM6Ly9keC5kb2kub3JnLzEwLjI2OTA1L2prZHAudjEzaTEuOTIyIiwiVVJMIjoiaHR0cHM6Ly9tZWRpYS5uZWxpdGkuY29tL21lZGlhL3B1YmxpY2F0aW9ucy8xMDkzNjktSUQtaW50ZXJkZXBlbmRlbnNpLWFudGFyYS1rZXB1dHVzYW4taW52ZXN0YS5wZGYiLCJpc3N1ZWQiOnsiZGF0ZS1wYXJ0cyI6W1syMDA5XV19LCJwYWdlIjoiMTA2LTExOSIsImFic3RyYWN0IjoiVGhpcyBwYXBlciBleGFtaW5lZCBhIGNvbXByZWhlbnNpdmUgdGVzdCBvZiB0aGUgaW50ZXJkZXBlbmRlbmNpZXMgYW1vbmcgaW52ZXN0bWVudCBkZWNpc2lvbnMsIGZpbmFuY2luZyBkZWNpc2lvbnMgYW5kIGRpdmlkZW5kIGRlY2lzaW9ucy4gVGhyZWUgc2ltdWx0YW5lb3VzIGVxdWF0aW9uXG5tb2RlbHMgd2VyZSB1c2VkLiBCeSBhcHBseWluZyBUd28gU3RhZ2UgTGVhc3QgU3F1YXJlICgyLVNMUykgdGVjaG5pcXVlIHRvIDEyMiBmaXJtcyBsaXN0ZWQgb24gSW5kb25lc2lhbiBTdG9jayBFeGNoYW5nZSwgaXQgd2FzIGZvdW5kIG91dCB0aGF0IHRoZXJlIHdhcyBubyBzaWduaWZpY2FudCBpbnRlcmRlcGVuY2llcyBhbW9uZyBmaXJt4oCZcyBpbnZlc3RtZW50IGRlY2lzaW9ucywgZmluYW5jaW5nIGRlY2lzaW9ucyBhbmQgZGl2aWRlbmQgZGVjaXNpb25zLiBPdXIgcmVzdWx0IHN1Z2dlc3RlZCB0aGUgY2F1c2FsaXR5IGZsb3cgYmV0d2VlbiBmaXJt4oCZcyBpbnZlc3RtZW50IGRlY2lzaW9ucyBhbmQgZGl2aWRlbmQgZGVjaXNpb25zIHdhcyBiaWRpcmVjdGlvbmFsIGFuZCBwb3NpdGl2ZSwgdGhlIGNhdXNhbGl0eSBmbG93IGJldHdlZW4gaW52ZXN0bWVudCBhbmQgZmluYW5jaW5nIGRlY2lzaW9ucyB3YXMgYmlkaXJlY3Rpb25hbCBhbmQgcG9zaXRpdmUsIHdoaWxlIHRoZSBjYXVzYWxpdHkgZmxvdyBiZXR3ZWVuIGZpbmFuY2luZyBhbmQgZGl2aWRlbmQgZGVjaXNpb25zIHdhcyBiaWRpcmVjdGlvbmFsIGFuZCBuZWdhdGl2ZS4iLCJpc3N1ZSI6IjEiLCJ2b2x1bWUiOiIxMyIsImNvbnRhaW5lci10aXRsZS1zaG9ydCI6IiJ9LCJpc1RlbXBvcmFyeSI6ZmFsc2UsImxvY2F0b3IiOiI0Iiwic3VwcHJlc3MtYXV0aG9yIjpmYWxzZX1dfQ=="/>
          <w:id w:val="1822384566"/>
          <w:placeholder>
            <w:docPart w:val="DefaultPlaceholder_-1854013440"/>
          </w:placeholder>
        </w:sdtPr>
        <w:sdtContent>
          <w:r w:rsidR="008E720B" w:rsidRPr="008E720B">
            <w:rPr>
              <w:rFonts w:ascii="Arial" w:hAnsi="Arial" w:cs="Arial"/>
              <w:color w:val="000000"/>
              <w:sz w:val="22"/>
              <w:szCs w:val="20"/>
            </w:rPr>
            <w:t>(Purnamasari, Kurniawati, and Silvi 2009:4)</w:t>
          </w:r>
        </w:sdtContent>
      </w:sdt>
      <w:r w:rsidRPr="001A077C">
        <w:rPr>
          <w:rFonts w:ascii="Arial" w:hAnsi="Arial" w:cs="Arial"/>
          <w:sz w:val="22"/>
          <w:szCs w:val="20"/>
        </w:rPr>
        <w:t xml:space="preserve">, investment decisions </w:t>
      </w:r>
      <w:r w:rsidR="00FF3F8C">
        <w:rPr>
          <w:rFonts w:ascii="Arial" w:hAnsi="Arial" w:cs="Arial"/>
          <w:sz w:val="22"/>
          <w:szCs w:val="20"/>
        </w:rPr>
        <w:t xml:space="preserve">are decisions that </w:t>
      </w:r>
      <w:r w:rsidRPr="001A077C">
        <w:rPr>
          <w:rFonts w:ascii="Arial" w:hAnsi="Arial" w:cs="Arial"/>
          <w:sz w:val="22"/>
          <w:szCs w:val="20"/>
        </w:rPr>
        <w:t xml:space="preserve">involve </w:t>
      </w:r>
      <w:r w:rsidR="00FF3F8C">
        <w:rPr>
          <w:rFonts w:ascii="Arial" w:hAnsi="Arial" w:cs="Arial"/>
          <w:sz w:val="22"/>
          <w:szCs w:val="20"/>
        </w:rPr>
        <w:t>allocating</w:t>
      </w:r>
      <w:r w:rsidRPr="001A077C">
        <w:rPr>
          <w:rFonts w:ascii="Arial" w:hAnsi="Arial" w:cs="Arial"/>
          <w:sz w:val="22"/>
          <w:szCs w:val="20"/>
        </w:rPr>
        <w:t xml:space="preserve"> funds originating both from within and outside the company in</w:t>
      </w:r>
      <w:r w:rsidR="00FF3F8C">
        <w:rPr>
          <w:rFonts w:ascii="Arial" w:hAnsi="Arial" w:cs="Arial"/>
          <w:sz w:val="22"/>
          <w:szCs w:val="20"/>
        </w:rPr>
        <w:t xml:space="preserve"> </w:t>
      </w:r>
      <w:r w:rsidRPr="001A077C">
        <w:rPr>
          <w:rFonts w:ascii="Arial" w:hAnsi="Arial" w:cs="Arial"/>
          <w:sz w:val="22"/>
          <w:szCs w:val="20"/>
        </w:rPr>
        <w:t xml:space="preserve">various forms of investments. According to </w:t>
      </w:r>
      <w:sdt>
        <w:sdtPr>
          <w:rPr>
            <w:rFonts w:ascii="Arial" w:hAnsi="Arial" w:cs="Arial"/>
            <w:color w:val="000000"/>
            <w:sz w:val="22"/>
            <w:szCs w:val="20"/>
          </w:rPr>
          <w:tag w:val="MENDELEY_CITATION_v3_eyJjaXRhdGlvbklEIjoiTUVOREVMRVlfQ0lUQVRJT05fOWQ1N2YwODMtYjEwNi00NTQxLTg1MjMtMGIxM2M4Yzk2ZGMwIiwicHJvcGVydGllcyI6eyJub3RlSW5kZXgiOjB9LCJpc0VkaXRlZCI6ZmFsc2UsIm1hbnVhbE92ZXJyaWRlIjp7ImlzTWFudWFsbHlPdmVycmlkZGVuIjpmYWxzZSwiY2l0ZXByb2NUZXh0IjoiKFRhbmRlbGlsaW4gMjAxMDo5KSIsIm1hbnVhbE92ZXJyaWRlVGV4dCI6IiJ9LCJjaXRhdGlvbkl0ZW1zIjpbeyJsYWJlbCI6InBhZ2UiLCJpZCI6Ijg3MGE0YzE3LTQzMTgtMzA5Yi04OGQ4LTJjYzcwZjBmNzkwYyIsIml0ZW1EYXRhIjp7InR5cGUiOiJib29rIiwiaWQiOiI4NzBhNGMxNy00MzE4LTMwOWItODhkOC0yY2M3MGYwZjc5MGMiLCJ0aXRsZSI6IlBvcnRvZm9saW8gZGFuIEludmVzdGFzaTogVGVvcmkgZGFuIEFwbGlrYXNpIEVkLiAxIiwiYXV0aG9yIjpbeyJmYW1pbHkiOiJUYW5kZWxpbGluIiwiZ2l2ZW4iOiJFZHVhcmR1cyIsInBhcnNlLW5hbWVzIjpmYWxzZSwiZHJvcHBpbmctcGFydGljbGUiOiIiLCJub24tZHJvcHBpbmctcGFydGljbGUiOiIifV0sImlzc3VlZCI6eyJkYXRlLXBhcnRzIjpbWzIwMTBdXX0sInB1Ymxpc2hlci1wbGFjZSI6IllvZ3lha2FydGEiLCJlZGl0aW9uIjoiMSIsInB1Ymxpc2hlciI6IkthbmlzaXVzIiwiY29udGFpbmVyLXRpdGxlLXNob3J0IjoiIn0sImlzVGVtcG9yYXJ5IjpmYWxzZSwibG9jYXRvciI6IjkifV19"/>
          <w:id w:val="475190717"/>
          <w:placeholder>
            <w:docPart w:val="DefaultPlaceholder_-1854013440"/>
          </w:placeholder>
        </w:sdtPr>
        <w:sdtContent>
          <w:r w:rsidR="008E720B" w:rsidRPr="008E720B">
            <w:rPr>
              <w:rFonts w:ascii="Arial" w:hAnsi="Arial" w:cs="Arial"/>
              <w:color w:val="000000"/>
              <w:sz w:val="22"/>
              <w:szCs w:val="20"/>
            </w:rPr>
            <w:t>(Tandelilin 2010:9)</w:t>
          </w:r>
        </w:sdtContent>
      </w:sdt>
      <w:r w:rsidR="00B5258C">
        <w:rPr>
          <w:rFonts w:ascii="Arial" w:hAnsi="Arial" w:cs="Arial"/>
          <w:sz w:val="22"/>
          <w:szCs w:val="20"/>
        </w:rPr>
        <w:t xml:space="preserve"> </w:t>
      </w:r>
      <w:r w:rsidRPr="001A077C">
        <w:rPr>
          <w:rFonts w:ascii="Arial" w:hAnsi="Arial" w:cs="Arial"/>
          <w:sz w:val="22"/>
          <w:szCs w:val="20"/>
        </w:rPr>
        <w:t>indicators of investment decisions are:</w:t>
      </w:r>
      <w:r w:rsidR="00B91278">
        <w:rPr>
          <w:rFonts w:ascii="Arial" w:hAnsi="Arial" w:cs="Arial"/>
          <w:sz w:val="22"/>
          <w:szCs w:val="20"/>
        </w:rPr>
        <w:t xml:space="preserve"> </w:t>
      </w:r>
      <w:r w:rsidRPr="001A077C">
        <w:rPr>
          <w:rFonts w:ascii="Arial" w:hAnsi="Arial" w:cs="Arial"/>
          <w:sz w:val="22"/>
          <w:szCs w:val="20"/>
        </w:rPr>
        <w:t>1. Expected return rate</w:t>
      </w:r>
      <w:r w:rsidR="000C464E">
        <w:rPr>
          <w:rFonts w:ascii="Arial" w:hAnsi="Arial" w:cs="Arial"/>
          <w:sz w:val="22"/>
          <w:szCs w:val="20"/>
        </w:rPr>
        <w:t xml:space="preserve">; </w:t>
      </w:r>
      <w:r w:rsidRPr="001A077C">
        <w:rPr>
          <w:rFonts w:ascii="Arial" w:hAnsi="Arial" w:cs="Arial"/>
          <w:sz w:val="22"/>
          <w:szCs w:val="20"/>
        </w:rPr>
        <w:t>2. Level of risk</w:t>
      </w:r>
      <w:r w:rsidR="000C464E">
        <w:rPr>
          <w:rFonts w:ascii="Arial" w:hAnsi="Arial" w:cs="Arial"/>
          <w:sz w:val="22"/>
          <w:szCs w:val="20"/>
        </w:rPr>
        <w:t xml:space="preserve">; </w:t>
      </w:r>
      <w:r w:rsidRPr="001A077C">
        <w:rPr>
          <w:rFonts w:ascii="Arial" w:hAnsi="Arial" w:cs="Arial"/>
          <w:sz w:val="22"/>
          <w:szCs w:val="20"/>
        </w:rPr>
        <w:t>3. Relationship between return and risk.</w:t>
      </w:r>
    </w:p>
    <w:p w14:paraId="1401E761" w14:textId="77777777" w:rsidR="001A077C" w:rsidRPr="00CB3E43" w:rsidRDefault="001A077C" w:rsidP="001A077C">
      <w:pPr>
        <w:spacing w:line="240" w:lineRule="auto"/>
        <w:rPr>
          <w:rFonts w:ascii="Arial" w:hAnsi="Arial" w:cs="Arial"/>
          <w:sz w:val="22"/>
          <w:szCs w:val="20"/>
        </w:rPr>
      </w:pPr>
    </w:p>
    <w:p w14:paraId="5FC6D969" w14:textId="48947A4C" w:rsidR="00B82817" w:rsidRPr="00B82817" w:rsidRDefault="00B82817" w:rsidP="009178FA">
      <w:pPr>
        <w:spacing w:after="120" w:line="240" w:lineRule="auto"/>
        <w:jc w:val="both"/>
        <w:rPr>
          <w:rFonts w:ascii="Arial" w:hAnsi="Arial" w:cs="Arial"/>
          <w:b/>
          <w:sz w:val="22"/>
          <w:szCs w:val="20"/>
        </w:rPr>
      </w:pPr>
      <w:r w:rsidRPr="00B82817">
        <w:rPr>
          <w:rFonts w:ascii="Arial" w:hAnsi="Arial" w:cs="Arial"/>
          <w:b/>
          <w:sz w:val="22"/>
          <w:szCs w:val="20"/>
        </w:rPr>
        <w:t>Financial Behavior</w:t>
      </w:r>
    </w:p>
    <w:p w14:paraId="7D56B9FC" w14:textId="16A784B9" w:rsidR="00832C18" w:rsidRDefault="00FF3F8C" w:rsidP="00FF3F8C">
      <w:pPr>
        <w:spacing w:line="240" w:lineRule="auto"/>
        <w:jc w:val="both"/>
        <w:rPr>
          <w:rFonts w:ascii="Arial" w:hAnsi="Arial" w:cs="Arial"/>
          <w:sz w:val="22"/>
          <w:szCs w:val="20"/>
        </w:rPr>
      </w:pPr>
      <w:r w:rsidRPr="00FF3F8C">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YjFjZWMwMjgtYWVmZS00ZDRiLWI4ZDgtNTM4MjkyMGZjNmJmIiwicHJvcGVydGllcyI6eyJub3RlSW5kZXgiOjB9LCJpc0VkaXRlZCI6ZmFsc2UsIm1hbnVhbE92ZXJyaWRlIjp7ImlzTWFudWFsbHlPdmVycmlkZGVuIjpmYWxzZSwiY2l0ZXByb2NUZXh0IjoiKFN1cmlhbmkgMjAyMjoyKSIsIm1hbnVhbE92ZXJyaWRlVGV4dCI6IiJ9LCJjaXRhdGlvbkl0ZW1zIjpbeyJsYWJlbCI6InBhZ2UiLCJpZCI6Ijc3NGYwYWIxLTU3NzMtMzA1NS1iNzgyLTJlOTMwMmNjYzRjNCIsIml0ZW1EYXRhIjp7InR5cGUiOiJib29rIiwiaWQiOiI3NzRmMGFiMS01NzczLTMwNTUtYjc4Mi0yZTkzMDJjY2M0YzQiLCJ0aXRsZSI6IkZ1bGxCb29rIEZpbmFuY2lhbCBCZWhhdmlvciIsImF1dGhvciI6W3siZmFtaWx5IjoiU3VyaWFuaSIsImdpdmVuIjoiU2VyaSIsInBhcnNlLW5hbWVzIjpmYWxzZSwiZHJvcHBpbmctcGFydGljbGUiOiIiLCJub24tZHJvcHBpbmctcGFydGljbGUiOiIifV0sImNvbnRhaW5lci10aXRsZSI6IllheWFzYW4gS2l0YSBNZW51bGlzIiwiSVNCTiI6Ijk3OC02MjMtMzQyLTUxMy0xIiwiaXNzdWVkIjp7ImRhdGUtcGFydHMiOltbMjAyMiw2LDFdXX0sImNvbnRhaW5lci10aXRsZS1zaG9ydCI6IiJ9LCJpc1RlbXBvcmFyeSI6ZmFsc2UsImxvY2F0b3IiOiIyIn1dfQ=="/>
          <w:id w:val="1954830384"/>
          <w:placeholder>
            <w:docPart w:val="DefaultPlaceholder_-1854013440"/>
          </w:placeholder>
        </w:sdtPr>
        <w:sdtContent>
          <w:r w:rsidR="008E720B" w:rsidRPr="008E720B">
            <w:rPr>
              <w:rFonts w:ascii="Arial" w:hAnsi="Arial" w:cs="Arial"/>
              <w:color w:val="000000"/>
              <w:sz w:val="22"/>
              <w:szCs w:val="20"/>
            </w:rPr>
            <w:t>(Suriani 2022:2)</w:t>
          </w:r>
        </w:sdtContent>
      </w:sdt>
      <w:r w:rsidR="00754D7F">
        <w:rPr>
          <w:rFonts w:ascii="Arial" w:hAnsi="Arial" w:cs="Arial"/>
          <w:color w:val="000000"/>
          <w:sz w:val="22"/>
          <w:szCs w:val="20"/>
        </w:rPr>
        <w:t>,</w:t>
      </w:r>
      <w:r w:rsidRPr="00FF3F8C">
        <w:rPr>
          <w:rFonts w:ascii="Arial" w:hAnsi="Arial" w:cs="Arial"/>
          <w:sz w:val="22"/>
          <w:szCs w:val="20"/>
        </w:rPr>
        <w:t xml:space="preserve"> financial behavior is a relatively new field of study that aims to integrate theories of behavioral and cognitive psychology with conventional economics and finance to explain why people make irrational financial decisions. According to </w:t>
      </w:r>
      <w:sdt>
        <w:sdtPr>
          <w:rPr>
            <w:rFonts w:ascii="Arial" w:hAnsi="Arial" w:cs="Arial"/>
            <w:color w:val="000000"/>
            <w:sz w:val="22"/>
            <w:szCs w:val="20"/>
          </w:rPr>
          <w:tag w:val="MENDELEY_CITATION_v3_eyJjaXRhdGlvbklEIjoiTUVOREVMRVlfQ0lUQVRJT05fY2I4ZWZlNDUtZjdiMS00MGMxLWI0NzUtOWJiZjAyZWM2YTRiIiwicHJvcGVydGllcyI6eyJub3RlSW5kZXgiOjB9LCJpc0VkaXRlZCI6ZmFsc2UsIm1hbnVhbE92ZXJyaWRlIjp7ImlzTWFudWFsbHlPdmVycmlkZGVuIjpmYWxzZSwiY2l0ZXByb2NUZXh0IjoiKE5hYmFiYW4gYW5kIFNhZGFsaWEgMjAxMjoxMikiLCJtYW51YWxPdmVycmlkZVRleHQiOiIifSwiY2l0YXRpb25JdGVtcyI6W3sibGFiZWwiOiJwYWdlIiwiaWQiOiIxMjk5Y2Y1YS00M2ViLTMyOWUtOTc4Zi1lZTIxM2NkMDBlNzgiLCJpdGVtRGF0YSI6eyJ0eXBlIjoiYXJ0aWNsZS1qb3VybmFsIiwiaWQiOiIxMjk5Y2Y1YS00M2ViLTMyOWUtOTc4Zi1lZTIxM2NkMDBlNzgiLCJ0aXRsZSI6IkFuYWx5c2lzIG9mIFBlcnNvbmFsIEZpbmFuY2lhbCBMaXRlcmFjeSBhbmQgRmluYW5jaWFsIEJlaGF2aW9yIG9mIFVuZGVyZ3JhZHVhdGUgU3R1ZGVudHMsIEZhY3VsdHkgb2YgRWNvbm9taWNzLCBVbml2ZXJzaXR5IG9mIE5vcnRoIFN1bWF0cmEiLCJhdXRob3IiOlt7ImZhbWlseSI6Ik5hYmFiYW4iLCJnaXZlbiI6IiIsInBhcnNlLW5hbWVzIjpmYWxzZSwiZHJvcHBpbmctcGFydGljbGUiOiIiLCJub24tZHJvcHBpbmctcGFydGljbGUiOiIifSx7ImZhbWlseSI6IlNhZGFsaWEiLCJnaXZlbiI6IklzZmVudGkiLCJwYXJzZS1uYW1lcyI6ZmFsc2UsImRyb3BwaW5nLXBhcnRpY2xlIjoiIiwibm9uLWRyb3BwaW5nLXBhcnRpY2xlIjoiIn1dLCJjb250YWluZXItdGl0bGUiOiJNZWRpYSBJbmZvcm1hdGlvbiBNYW5hZ2VtZW50IiwiaXNzdWVkIjp7ImRhdGUtcGFydHMiOltbMjAxMl1dfSwicGFnZSI6IjEtMTYiLCJpc3N1ZSI6IjEiLCJ2b2x1bWUiOiIxIiwiY29udGFpbmVyLXRpdGxlLXNob3J0IjoiIn0sImlzVGVtcG9yYXJ5IjpmYWxzZSwibG9jYXRvciI6IjEyIn1dfQ=="/>
          <w:id w:val="-1229758466"/>
          <w:placeholder>
            <w:docPart w:val="DefaultPlaceholder_-1854013440"/>
          </w:placeholder>
        </w:sdtPr>
        <w:sdtContent>
          <w:r w:rsidR="008E720B" w:rsidRPr="008E720B">
            <w:rPr>
              <w:rFonts w:ascii="Arial" w:hAnsi="Arial" w:cs="Arial"/>
              <w:color w:val="000000"/>
              <w:sz w:val="22"/>
              <w:szCs w:val="20"/>
            </w:rPr>
            <w:t>(Nababan and Sadalia 2012:12)</w:t>
          </w:r>
        </w:sdtContent>
      </w:sdt>
      <w:r w:rsidRPr="00FF3F8C">
        <w:rPr>
          <w:rFonts w:ascii="Arial" w:hAnsi="Arial" w:cs="Arial"/>
          <w:sz w:val="22"/>
          <w:szCs w:val="20"/>
        </w:rPr>
        <w:t xml:space="preserve">, indicators of </w:t>
      </w:r>
      <w:r w:rsidR="00D703F3">
        <w:rPr>
          <w:rFonts w:ascii="Arial" w:hAnsi="Arial" w:cs="Arial"/>
          <w:sz w:val="22"/>
          <w:szCs w:val="20"/>
        </w:rPr>
        <w:t>f</w:t>
      </w:r>
      <w:r w:rsidRPr="00FF3F8C">
        <w:rPr>
          <w:rFonts w:ascii="Arial" w:hAnsi="Arial" w:cs="Arial"/>
          <w:sz w:val="22"/>
          <w:szCs w:val="20"/>
        </w:rPr>
        <w:t xml:space="preserve">inancial </w:t>
      </w:r>
      <w:r w:rsidR="00D703F3">
        <w:rPr>
          <w:rFonts w:ascii="Arial" w:hAnsi="Arial" w:cs="Arial"/>
          <w:sz w:val="22"/>
          <w:szCs w:val="20"/>
        </w:rPr>
        <w:t>b</w:t>
      </w:r>
      <w:r w:rsidRPr="00FF3F8C">
        <w:rPr>
          <w:rFonts w:ascii="Arial" w:hAnsi="Arial" w:cs="Arial"/>
          <w:sz w:val="22"/>
          <w:szCs w:val="20"/>
        </w:rPr>
        <w:t>ehavior are:</w:t>
      </w:r>
      <w:r w:rsidR="00B91278">
        <w:rPr>
          <w:rFonts w:ascii="Arial" w:hAnsi="Arial" w:cs="Arial"/>
          <w:sz w:val="22"/>
          <w:szCs w:val="20"/>
        </w:rPr>
        <w:t xml:space="preserve"> </w:t>
      </w:r>
      <w:r w:rsidRPr="00FF3F8C">
        <w:rPr>
          <w:rFonts w:ascii="Arial" w:hAnsi="Arial" w:cs="Arial"/>
          <w:sz w:val="22"/>
          <w:szCs w:val="20"/>
        </w:rPr>
        <w:t>1. Paying bills on time</w:t>
      </w:r>
      <w:r w:rsidR="000C464E">
        <w:rPr>
          <w:rFonts w:ascii="Arial" w:hAnsi="Arial" w:cs="Arial"/>
          <w:sz w:val="22"/>
          <w:szCs w:val="20"/>
        </w:rPr>
        <w:t xml:space="preserve">; </w:t>
      </w:r>
      <w:r w:rsidRPr="00FF3F8C">
        <w:rPr>
          <w:rFonts w:ascii="Arial" w:hAnsi="Arial" w:cs="Arial"/>
          <w:sz w:val="22"/>
          <w:szCs w:val="20"/>
        </w:rPr>
        <w:t>2. Creating a budget for expenses and shopping</w:t>
      </w:r>
      <w:r w:rsidR="000C464E">
        <w:rPr>
          <w:rFonts w:ascii="Arial" w:hAnsi="Arial" w:cs="Arial"/>
          <w:sz w:val="22"/>
          <w:szCs w:val="20"/>
        </w:rPr>
        <w:t xml:space="preserve">; </w:t>
      </w:r>
      <w:r w:rsidRPr="00FF3F8C">
        <w:rPr>
          <w:rFonts w:ascii="Arial" w:hAnsi="Arial" w:cs="Arial"/>
          <w:sz w:val="22"/>
          <w:szCs w:val="20"/>
        </w:rPr>
        <w:t>3. Recording expenses and shopping (daily, monthly, etc.)</w:t>
      </w:r>
      <w:r w:rsidR="000C464E">
        <w:rPr>
          <w:rFonts w:ascii="Arial" w:hAnsi="Arial" w:cs="Arial"/>
          <w:sz w:val="22"/>
          <w:szCs w:val="20"/>
        </w:rPr>
        <w:t xml:space="preserve">; </w:t>
      </w:r>
      <w:r w:rsidRPr="00FF3F8C">
        <w:rPr>
          <w:rFonts w:ascii="Arial" w:hAnsi="Arial" w:cs="Arial"/>
          <w:sz w:val="22"/>
          <w:szCs w:val="20"/>
        </w:rPr>
        <w:t>4. Providing funds for unexpected expenses</w:t>
      </w:r>
      <w:r w:rsidR="000C464E">
        <w:rPr>
          <w:rFonts w:ascii="Arial" w:hAnsi="Arial" w:cs="Arial"/>
          <w:sz w:val="22"/>
          <w:szCs w:val="20"/>
        </w:rPr>
        <w:t xml:space="preserve">; </w:t>
      </w:r>
      <w:r w:rsidRPr="00FF3F8C">
        <w:rPr>
          <w:rFonts w:ascii="Arial" w:hAnsi="Arial" w:cs="Arial"/>
          <w:sz w:val="22"/>
          <w:szCs w:val="20"/>
        </w:rPr>
        <w:t>5. Saving.</w:t>
      </w:r>
    </w:p>
    <w:p w14:paraId="7E210E61" w14:textId="77777777" w:rsidR="00FF3F8C" w:rsidRPr="00CB3E43" w:rsidRDefault="00FF3F8C" w:rsidP="00FF3F8C">
      <w:pPr>
        <w:spacing w:line="240" w:lineRule="auto"/>
        <w:jc w:val="both"/>
        <w:rPr>
          <w:rFonts w:ascii="Arial" w:hAnsi="Arial" w:cs="Arial"/>
          <w:sz w:val="22"/>
          <w:szCs w:val="20"/>
        </w:rPr>
      </w:pPr>
    </w:p>
    <w:p w14:paraId="5DB9FCB1" w14:textId="5DCA9B98" w:rsidR="00B82817" w:rsidRPr="00B82817" w:rsidRDefault="00B82817" w:rsidP="009178FA">
      <w:pPr>
        <w:tabs>
          <w:tab w:val="left" w:pos="567"/>
        </w:tabs>
        <w:spacing w:after="120" w:line="240" w:lineRule="auto"/>
        <w:jc w:val="both"/>
        <w:rPr>
          <w:rFonts w:ascii="Arial" w:hAnsi="Arial" w:cs="Arial"/>
          <w:b/>
          <w:sz w:val="22"/>
          <w:szCs w:val="20"/>
        </w:rPr>
      </w:pPr>
      <w:r w:rsidRPr="00B82817">
        <w:rPr>
          <w:rFonts w:ascii="Arial" w:hAnsi="Arial" w:cs="Arial"/>
          <w:b/>
          <w:sz w:val="22"/>
          <w:szCs w:val="20"/>
        </w:rPr>
        <w:t>Income Level</w:t>
      </w:r>
    </w:p>
    <w:p w14:paraId="393D1CD8" w14:textId="6F1EEE06" w:rsidR="002D7009" w:rsidRPr="00B91278" w:rsidRDefault="00FF3F8C" w:rsidP="00B91278">
      <w:pPr>
        <w:tabs>
          <w:tab w:val="left" w:pos="567"/>
        </w:tabs>
        <w:spacing w:line="240" w:lineRule="auto"/>
        <w:jc w:val="both"/>
        <w:rPr>
          <w:rFonts w:ascii="Arial" w:eastAsia="Arial" w:hAnsi="Arial" w:cs="Arial"/>
          <w:sz w:val="22"/>
          <w:szCs w:val="20"/>
        </w:rPr>
      </w:pPr>
      <w:r w:rsidRPr="00FF3F8C">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YzlhMDYyNmUtNDRkNi00MGUwLTkyZmItZmRhMDYyOTBjZmViIiwicHJvcGVydGllcyI6eyJub3RlSW5kZXgiOjB9LCJpc0VkaXRlZCI6ZmFsc2UsIm1hbnVhbE92ZXJyaWRlIjp7ImlzTWFudWFsbHlPdmVycmlkZGVuIjpmYWxzZSwiY2l0ZXByb2NUZXh0IjoiKElza2FuZGFyIDIwMTc6MykiLCJtYW51YWxPdmVycmlkZVRleHQiOiIifSwiY2l0YXRpb25JdGVtcyI6W3sibGFiZWwiOiJwYWdlIiwiaWQiOiI0YzA0MjgyYS03YWY2LTM0NmMtOGZlYS01NTU5MjY5NmYyZWQiLCJpdGVtRGF0YSI6eyJ0eXBlIjoiYXJ0aWNsZS1qb3VybmFsIiwiaWQiOiI0YzA0MjgyYS03YWY2LTM0NmMtOGZlYS01NTU5MjY5NmYyZWQiLCJ0aXRsZSI6IlBlbmdhcnVoIFBlbmRhcGF0YW4gVGVyaGFkYXAgUG9sYSBQZW5nZWx1YXJhbiBSdW1haCBUYW5nZ2EgTWlza2luIFxuRGkgS290YSBMYW5nc2EiLCJhdXRob3IiOlt7ImZhbWlseSI6Iklza2FuZGFyIiwiZ2l2ZW4iOiIiLCJwYXJzZS1uYW1lcyI6ZmFsc2UsImRyb3BwaW5nLXBhcnRpY2xlIjoiIiwibm9uLWRyb3BwaW5nLXBhcnRpY2xlIjoiIn1dLCJjb250YWluZXItdGl0bGUiOiJKdXJuYWwgU2FtdWRyYSBFa29ub21pa2EgIiwiYWNjZXNzZWQiOnsiZGF0ZS1wYXJ0cyI6W1syMDIzLDExLDIwXV19LCJET0kiOiJodHRwczovL2RvaS5vcmcvMTAuMTIzNC9qc2UudjFpMi4zMjgiLCJJU1NOIjoiMjU0OS00MTA0IiwiVVJMIjoiaHR0cHM6Ly9lanVybmFsdW5zYW0uaWQvaW5kZXgucGhwL2pzZS9hcnRpY2xlL3ZpZXcvMzI4IiwiaXNzdWVkIjp7ImRhdGUtcGFydHMiOltbMjAxNywxMCwyXV19LCJwYWdlIjoiMTI3LTEzNCIsImFic3RyYWN0IjoiQWJzdHJhayBQZW5lbGl0aWFuIGluaSBkaWxha3VrYW4gZGVuZ2FuIHR1anVhbiB1bnR1ayBtZW5nZXRhaHVpIHBlbmdhcnVoIHBlbmRhcGF0YW4gdGVyaGFkYXAgcG9sYSBwZW5nZWx1YXJhbiBydW1haCB0YW5nZ2EgbWlza2luIGRpIEtvdGEgTGFuZ3NhLiBEYXRhIHlhbmcgZGlndW5ha2FuIGFkYWxhaCBkYXRhIHByaW1lciB5YW5nIGRpcGVyb2xlaCBkYXJpIDk3IG9yYW5nIHJlc3BvbmRlbi4gRGF0YSBkaWFuYWxpc2lzIGRlbmdhbiBtZW5nZ3VuYWthbiBwZXJzYW1hYW4gcmVncmVzaSBsaW5pZXIgc2VkZXJoYW5hLCB1amkgdCBkYW4gdWppIGtvZWZpc2llbiBkZXRlcm1pbmFzaSAoUiAyKS4gSGFzaWwgcGVuZWxpdGlhbiBkaXBlcm9sZWggWSA9IDkwNDU2LDI3OSArIDAsOTA0WC4gS29uc3RhbnRhIGJlcm5pbGFpIHBvc2l0aWYgc2ViZXNhciA5MDQ1NiwyNzkgeWFuZyBhcnRpbnlhIHBvbGEgcGVuZ2VsdWFyYW4gcnVtYWggdGFuZ2dhIG1pc2tpbiBkaSBrb3RhIExhbmdzYSBzZWJlc2FyIDkwNDU2LDI3OSBwYWRhIHNhYXQgbmlsYWkgcGVuZGFwYXRhbiBiZXJuaWxhaSB0ZXRhcC4gS29lZmlzaWVuIHJlZ3Jlc2kgc2ViZXNhciAwLDkwNCBtZXJ1cGFrYW4gbmlsYWkgcGVuZGFwYXRhbiB5YW5nIG1lbWJlcmlrYW4gcGVuZ2FydWggcG9zaXRpZiB0ZXJoYWRhcCBwb2xhIHBlbmdlbHVhcmFuIHJ1bWFoIHRhbmdnYSBtaXNraW4gZGkgS290YSBMYW5nc2EsIGRhbiBiaWxhIGRpdGluZ2thdGthbiBwZW5kYXBhdGFuIHNlYmVzYXIgUnAgMTAwLjAwMCBtYWthIGFrYW4gbWVuaW5na2F0a2FuIHBvbGEgcGVuZ2VsdWFyYW4gcnVtYWggdGFuZ2dhIHNlYmVzYXIgUnAgOTAuNDAwLiBIYXNpbCB1amkgdCBkaSBrZXRhaHVpIGRhcmkgbmlsYWkgdCBzaWduaWZpa2FuIHNlYmVzYXIgMCwwMDAgZGFuIG5pbGFpIM6xIDUlICgwLDA1KS4gTmlsYWkgdCBzaWduaWZpa2FuIDwgzrEgNSUgKDAsMDAwIDwgMCwwNSksIGRhcGF0IGRpbnlhdGFrYW4gYmFod2EgcGVuZGFwYXRhbiBiZXJwZW5nYXJ1aCBzaWduaWZpa2FuIHRlcmhhZGFwIHBvbGEgcGVuZ2VsdWFyYW4gcnVtYWggdGFuZ2dhIG1pc2tpbiBkaSBLb3RhIExhbmdzYS4gSGFzaWwgdWppIEtvZWZpc2llbiBEZXRlcm1pbmFzaSAoUiAyKSB5YW5nIGRpIGtldGFodWkgZGFyaSB0YWJlbCBNb2RlbCBTdW1tYXJ5IHlhbmcgZGlwZXJvbGVoIHNlYmVzYXIgMCw4MDUgYXRhdSA4MCw1JSBwZW5kYXBhdGFuIG1lbWJlcmlrYW4gcGVuZ2FydWggdGVyaGFkYXAgcG9sYSBwZW5nZWx1YXJhbiBydW1haCB0YW5nZ2EgbWlza2luIGRpIEtvdGEgTGFuZ3NhLCBrZW11ZGlhbiBzZWJlc2FyIDE5LDUlIGRpcGVuZ2FydWhpIHZhcmlhYmVsIGxhaW4geWFuZyB0aWRhayBtYXN1ayBkYWxhbSBlc3RpbWFzaSBwZW5lbGl0aWFuLiBLYXRhIEt1bmNpOiBQZW5kYXBhdGFuLCBQZW5nZWx1YXJhbiBydW1haCB0YW5nZ2EgbWlza2luLiIsImlzc3VlIjoiMiIsInZvbHVtZSI6IjEiLCJjb250YWluZXItdGl0bGUtc2hvcnQiOiIifSwiaXNUZW1wb3JhcnkiOmZhbHNlLCJsb2NhdG9yIjoiMyJ9XX0="/>
          <w:id w:val="2041618123"/>
          <w:placeholder>
            <w:docPart w:val="DefaultPlaceholder_-1854013440"/>
          </w:placeholder>
        </w:sdtPr>
        <w:sdtContent>
          <w:r w:rsidR="008E720B" w:rsidRPr="008E720B">
            <w:rPr>
              <w:rFonts w:ascii="Arial" w:hAnsi="Arial" w:cs="Arial"/>
              <w:color w:val="000000"/>
              <w:sz w:val="22"/>
              <w:szCs w:val="20"/>
            </w:rPr>
            <w:t>(Iskandar 2017:3)</w:t>
          </w:r>
        </w:sdtContent>
      </w:sdt>
      <w:r w:rsidR="00754D7F">
        <w:rPr>
          <w:rFonts w:ascii="Arial" w:hAnsi="Arial" w:cs="Arial"/>
          <w:color w:val="000000"/>
          <w:sz w:val="22"/>
          <w:szCs w:val="20"/>
        </w:rPr>
        <w:t>,</w:t>
      </w:r>
      <w:r w:rsidRPr="00FF3F8C">
        <w:rPr>
          <w:rFonts w:ascii="Arial" w:hAnsi="Arial" w:cs="Arial"/>
          <w:sz w:val="22"/>
          <w:szCs w:val="20"/>
        </w:rPr>
        <w:t xml:space="preserve"> Income Level refers to the standard of living that an individual or family can enjoy based on their earnings or other sources of income. According to </w:t>
      </w:r>
      <w:sdt>
        <w:sdtPr>
          <w:rPr>
            <w:rFonts w:ascii="Arial" w:hAnsi="Arial" w:cs="Arial"/>
            <w:color w:val="000000"/>
            <w:sz w:val="22"/>
            <w:szCs w:val="20"/>
          </w:rPr>
          <w:tag w:val="MENDELEY_CITATION_v3_eyJjaXRhdGlvbklEIjoiTUVOREVMRVlfQ0lUQVRJT05fMDIzNzc0ZWUtNmMzMC00YjNkLWI4OTctMWVjNTUzNTM4MTk3IiwicHJvcGVydGllcyI6eyJub3RlSW5kZXgiOjB9LCJpc0VkaXRlZCI6ZmFsc2UsIm1hbnVhbE92ZXJyaWRlIjp7ImlzTWFudWFsbHlPdmVycmlkZGVuIjpmYWxzZSwiY2l0ZXByb2NUZXh0IjoiKEJyYW1hc3R1dGkgMjAwOTo0OCkiLCJtYW51YWxPdmVycmlkZVRleHQiOiIifSwiY2l0YXRpb25JdGVtcyI6W3sibGFiZWwiOiJwYWdlIiwiaWQiOiI0NDk1NjcxZS1jY2EyLTNkNTYtOGJhYy1hMWYwY2UxOTM1NDAiLCJpdGVtRGF0YSI6eyJ0eXBlIjoidGhlc2lzIiwiaWQiOiI0NDk1NjcxZS1jY2EyLTNkNTYtOGJhYy1hMWYwY2UxOTM1NDAiLCJ0aXRsZSI6IlBFTkdBUlVIIFBSRVNUQVNJIFNFS09MQUggREFOIFRJTkdLQVQgUEVOREFQQVRBTiBLRUxVQVJHQSBURVJIQURBUCBNT1RJVkFTSSBCRVJXSVJBU1dBU1RBIFNJU1dBIFNNSyBCQUtUSSBPRVRBTUEgR09OREFOR1JFSk8gS0FSQU5HQU5ZQVIiLCJhdXRob3IiOlt7ImZhbWlseSI6IkJyYW1hc3R1dGkiLCJnaXZlbiI6Ik5vdmlhIiwicGFyc2UtbmFtZXMiOmZhbHNlLCJkcm9wcGluZy1wYXJ0aWNsZSI6IiIsIm5vbi1kcm9wcGluZy1wYXJ0aWNsZSI6IiJ9XSwiYWNjZXNzZWQiOnsiZGF0ZS1wYXJ0cyI6W1syMDIzLDExLDIxXV19LCJVUkwiOiJodHRwczovL2VwcmludHMudW1zLmFjLmlkLzU3MzAvIiwiaXNzdWVkIjp7ImRhdGUtcGFydHMiOltbMjAwOSwxLDI1XV19LCJhYnN0cmFjdCI6IlR1anVhbiBkYXJpIHBlbmVsaXRpYW4gaW5pIGFkYWxhaCB1bnR1ayBtZW5nZXRhaHVpOiAxKSBQZW5nYXJ1aCBwcmVzdGFzaSBzZWtvbGFoIHRlcmhhZGFwIG1vdGl2YXNpIGJlcndpcmFzd2FzdGE7IDIpIFBlbmdhcnVoIHRpbmdrYXQgcGVuZGFwYXRhbiBrZWx1YXJnYSB0ZXJoYWRhcCBtb3RpdmFzaSBiZXJ3aXJhc3dhc3RhOyAzKSBQZW5nYXJ1aCBwcmVzdGFzaSBzZWtvbGFoIGRhbiB0aW5na2F0IHBlbmRhcGF0YW4ga2VsdWFyZ2EgdGVyaGFkYXAgbW90aXZhc2kgYmVyd2lyYXN3YXN0YS4gUGVuZWxpdGlhbiBpbmkgdGVybWFzdWsgamVuaXMgcGVuZWxpdGlhbiBkZXNrcmlwdGlmIHlhbmcgbWVuZ2dhbWJhcmthbiBrZWFkYWFuIG9ieWVrIHBlbmVsaXRpYW4gYXBhIGFkYW55YSBkZW5nYW4gcGVuYXJpa2FuIGtlc2ltcHVsYW4gbWVsYWx1aSBhbmFsaXNpcyBzdGF0aXN0aWsuIFBlbmVsaXRpYW4gaW5pIG1lbmdhbWJpbCBsb2thc2kgZGkgU01LIEJoYWt0aSBPZXRhbWEgR29uZGFuZ3Jlam8gS2FyYW5nYW55YXIuIFBvcHVsYXNpIGRhbGFtIHBlbmVsaXRpYW4gaW5pIGFkYWxhaCBzZWx1cnVoIHNpc3dhIGtlbGFzIFhJIHlhbmcgYmVyanVtbGFoIDkwIG9yYW5nLiBTYW1wZWwgZGlhbWJpbCBzZWJhbnlhayA3MiBzaXN3YSB5YW5nIGRpYW1iaWwgZGVuZ2FuIHRla25payByYW5kb20gc2FtcGxpbmcuIERhdGEgeWFuZyBkaXBlcmx1a2FuIGRpcGVyb2xlaCBtZWxhbHVpIGFuZ2tldCB5YW5nIHRlbGFoIGRpdWppIHZhbGlkaXRhcyBkYW4gdWppIHJlbGlhYmlsaXRhcy4gVGVrbmlrIGFuYWxpc2lzIGRhdGEgeWFuZyBkaWd1bmFrYW4gYWRhbGFoIGFuYWxpc2lzIHJlZ3Jlc2kgbGluaWVyIGJlcmdhbmRhLCB1amkgRiwgdWppIHQsIHVqaSBSMiwgZGFuIHN1bWJhbmdhbiByZWxhdGlmIGRhbiBlZmVrdGlmLiBIYXNpbCBhbmFsaXNpcyByZWdyZXNpIG1lbXBlcm9sZWggcGVyc2FtYWFuIGdhcmlzIHJlZ3Jlc2k6IFkgPSAxLDkzOCArIDAsMzkyLlgxICsgMCw1MzIuWMKsMi4gUGVyc2FtYWFuIG1lbnVuanVra2FuIGJhaHdhIG1vdGl2YXNpIGJlcndpcmFzd2FzdGEgZGllcGFuZ3J1aGkgb2xlaCBwcmVzdGFzaSBzZWtvbGFoIHlhbmcgZGljYXBhaSBkaSBzZWtvbGFoIGRhbiB0aW5na2F0IHBlbmRhcGF0YW4ga2VsdWFyZ2EuIEtlc2ltcHVsYW4geWFuZyBkaWFtYmlsIGFkYWxhaDogMSkgUHJlc3Rhc2kgc2Vrb2xhaCBiZXJwZW5nYXJ1aCBwb3NpdGlmIHRlcmhhZGFwIG1vdGl2YXNpIGJlcndpcmFzd2FzdGEgc2lzd2Ega2VsYXMgWEkgU01LIEJoYWt0aSBPZXRhbWEgR29uZGFuZ3Jlam8gS2FyYW5nYW55YXIgdGFodW4gcGVsYWphcmFuIDIwMDgvMjAwOS4gSGFzaWwgYW5hbGlzaXMgcmVncmVzaSBtZW1wZXJvbGVoIG5pbGFpIHRoaXR1bmcgPiB0dGFiZWwgKDUsMDc1ID4gMiwwMDApIGRpdGVyaW1hIHBhZGEgdGFyYWYgc2lnbmlmaWthbnNpIDUlLi4gUHJlc3Rhc2kgc2Vrb2xhaCBtZW1iZXJpa2FuIGtvbnRyaWJ1c2kgc2ViZXNhciA5LDglIHRlcmhhZGFwIG1vdGl2YXNpIGJlcndpcmFzd2FzdGEgc2lzd2EuIDIpIFRpbmdrYXQgcGVuZGFwYXRhbiBrZWx1YXJnYSBiZXJwZW5nYXJ1aCBwb3NpdGlmIHRlcmhhZGFwIG1vdGl2YXNpIGJlcndpcmFzd2FzdGEgc2lzd2Ega2VsYXMgWEkgU01LIEJoYWt0aSBPZXRhbWEgR29uZGFuZ3Jlam8gS2FyYW5nYW55YXIgdGFodW4gcGVsYWphcmFuIDIwMDgvMjAwOS4gSGFzaWwgYW5hbGlzaXMgcmVncmVzaSBtZW1wZXJvbGVoIG5pbGFpIHRoaXR1bmcgPiB0dGFiZWwgKDYsODcxID4gMiwwMDApIGRpdGVyaW1hIHBhZGEgdGFyYWYgc2lnbmlmaWthbnNpIDUlLiBUaW5na2F0IHBlbmRhcGF0YW4ga2VsdWFyZ2EgbWVtYmVyaWthbiBrb250cmlidXNpIHNlYmVzYXIgMjMlIHRlcmhhZGFwIG1vdGl2YXNpIGJlcndpcmFzd2FzdGEgc2lzd2EuIDMpIFByZXN0YXNpIHNla29sYWggZGFuIHRpbmdrYXQgcGVuZGFwYXRhbiBrZWx1YXJnYSBiZXJwZW5nYXJ1aCBwb3NpdGlmIHRlcmhhZGFwIG1vdGl2YXNpIGJlcndpcmFzd2FzdGEgc2lzd2Ega2VsYXMgWEkgU01LIEJoYWt0aSBPZXRhbWEgR29uZGFuZ3Jlam8gS2FyYW5nYW55YXIgdGFodW4gcGVsYWphcmFuIDIwMDgvMjAwOS4gSGFzaWwgYW5hbGlzaXMgcmVncmVzaSBtZW1wZXJvbGVoIG5pbGFpIEZoaXR1bmcgPiBGdGFiZWwgKDU5LDY5MSA+IDMsMTUpIGRpdGVyaW1hIHBhZGEgdGFyYWYgc2lnbmlmaWthbnNpIDUlLi4gU2VjYXJhIGtlc2VsdXJ1aGFuIHZhcmlhYmVsIHByZXN0YXNpIHNla29sYWgsIHRpbmdrYXQgcGVuZGFwYXRhbiBrZWx1YXJnYSwgZGFuIG1vdGl2YXNpIGJlcndpcmFzd2FzdGEgbWVtYmVyaWthbiBrb250cmlidXNpIHNlYmVzYXIgNjMsNCUgdGVyaGFkYXAgbW90aXZhc2kgYmVyd2lyYXN3YXN0YSBzaXN3YS4iLCJjb250YWluZXItdGl0bGUtc2hvcnQiOiIifSwiaXNUZW1wb3JhcnkiOmZhbHNlLCJsb2NhdG9yIjoiNDgifV19"/>
          <w:id w:val="-1280182513"/>
          <w:placeholder>
            <w:docPart w:val="DefaultPlaceholder_-1854013440"/>
          </w:placeholder>
        </w:sdtPr>
        <w:sdtContent>
          <w:r w:rsidR="008E720B" w:rsidRPr="008E720B">
            <w:rPr>
              <w:rFonts w:ascii="Arial" w:hAnsi="Arial" w:cs="Arial"/>
              <w:color w:val="000000"/>
              <w:sz w:val="22"/>
              <w:szCs w:val="20"/>
            </w:rPr>
            <w:t>(Bramastuti 2009:48)</w:t>
          </w:r>
        </w:sdtContent>
      </w:sdt>
      <w:r w:rsidRPr="00FF3F8C">
        <w:rPr>
          <w:rFonts w:ascii="Arial" w:hAnsi="Arial" w:cs="Arial"/>
          <w:sz w:val="22"/>
          <w:szCs w:val="20"/>
        </w:rPr>
        <w:t>, indicators of income level are:</w:t>
      </w:r>
      <w:r w:rsidR="00B91278">
        <w:rPr>
          <w:rFonts w:ascii="Arial" w:hAnsi="Arial" w:cs="Arial"/>
          <w:sz w:val="22"/>
          <w:szCs w:val="20"/>
        </w:rPr>
        <w:t xml:space="preserve"> </w:t>
      </w:r>
      <w:r w:rsidRPr="00FF3F8C">
        <w:rPr>
          <w:rFonts w:ascii="Arial" w:hAnsi="Arial" w:cs="Arial"/>
          <w:sz w:val="22"/>
          <w:szCs w:val="20"/>
        </w:rPr>
        <w:t>1. Monthly income received</w:t>
      </w:r>
      <w:r w:rsidR="000C464E">
        <w:rPr>
          <w:rFonts w:ascii="Arial" w:hAnsi="Arial" w:cs="Arial"/>
          <w:sz w:val="22"/>
          <w:szCs w:val="20"/>
        </w:rPr>
        <w:t xml:space="preserve">; </w:t>
      </w:r>
      <w:r w:rsidRPr="00FF3F8C">
        <w:rPr>
          <w:rFonts w:ascii="Arial" w:hAnsi="Arial" w:cs="Arial"/>
          <w:sz w:val="22"/>
          <w:szCs w:val="20"/>
        </w:rPr>
        <w:t>2. Occupation</w:t>
      </w:r>
      <w:r w:rsidR="000C464E">
        <w:rPr>
          <w:rFonts w:ascii="Arial" w:hAnsi="Arial" w:cs="Arial"/>
          <w:sz w:val="22"/>
          <w:szCs w:val="20"/>
        </w:rPr>
        <w:t xml:space="preserve">; </w:t>
      </w:r>
      <w:r w:rsidRPr="00FF3F8C">
        <w:rPr>
          <w:rFonts w:ascii="Arial" w:hAnsi="Arial" w:cs="Arial"/>
          <w:sz w:val="22"/>
          <w:szCs w:val="20"/>
        </w:rPr>
        <w:t>3. School expenses budget</w:t>
      </w:r>
      <w:r w:rsidR="000C464E">
        <w:rPr>
          <w:rFonts w:ascii="Arial" w:hAnsi="Arial" w:cs="Arial"/>
          <w:sz w:val="22"/>
          <w:szCs w:val="20"/>
        </w:rPr>
        <w:t xml:space="preserve">; </w:t>
      </w:r>
      <w:r w:rsidRPr="00FF3F8C">
        <w:rPr>
          <w:rFonts w:ascii="Arial" w:hAnsi="Arial" w:cs="Arial"/>
          <w:sz w:val="22"/>
          <w:szCs w:val="20"/>
        </w:rPr>
        <w:t>4. Family burdens borne.</w:t>
      </w:r>
      <w:bookmarkStart w:id="3" w:name="_Hlk145872058"/>
    </w:p>
    <w:p w14:paraId="3FDE22B4" w14:textId="25F5DC3D" w:rsidR="008D3CFC" w:rsidRDefault="008D3CFC"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640EDE3C" w14:textId="297087FA" w:rsidR="00013FE9" w:rsidRDefault="00013FE9"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5D1D560A" w14:textId="59111DC6" w:rsidR="00013FE9" w:rsidRDefault="00013FE9"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00B01BCF" w14:textId="77777777" w:rsidR="00754D7F" w:rsidRDefault="00754D7F"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000343C5" w14:textId="184B8EB2" w:rsidR="00013FE9" w:rsidRDefault="00013FE9"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5BF5584E" w14:textId="77777777" w:rsidR="002D7009" w:rsidRDefault="002D7009"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22AA9F0B" w14:textId="36AE0BEC" w:rsidR="00A2112B" w:rsidRDefault="00FF3F8C"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r w:rsidRPr="00FF3F8C">
        <w:rPr>
          <w:rFonts w:ascii="Arial" w:eastAsia="Arial" w:hAnsi="Arial" w:cs="Arial"/>
          <w:bCs/>
          <w:iCs/>
          <w:sz w:val="22"/>
          <w:szCs w:val="20"/>
        </w:rPr>
        <w:lastRenderedPageBreak/>
        <w:t>Based on the description above and the results of previous research, the variables in this study can be seen in the research framework diagram, which are:</w:t>
      </w:r>
      <w:bookmarkEnd w:id="3"/>
    </w:p>
    <w:p w14:paraId="727AD0F7" w14:textId="6CAF8120" w:rsidR="00B82817" w:rsidRDefault="00B82817" w:rsidP="00D703F3">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2437A26D" w14:textId="7D4BC417" w:rsidR="00B82817" w:rsidRDefault="002F11F2" w:rsidP="00B82817">
      <w:pPr>
        <w:pBdr>
          <w:top w:val="nil"/>
          <w:left w:val="nil"/>
          <w:bottom w:val="nil"/>
          <w:right w:val="nil"/>
          <w:between w:val="nil"/>
        </w:pBdr>
        <w:spacing w:line="240" w:lineRule="auto"/>
        <w:rPr>
          <w:rFonts w:ascii="Arial" w:eastAsia="Arial" w:hAnsi="Arial" w:cs="Arial"/>
          <w:b/>
          <w:bCs/>
          <w:color w:val="000000"/>
          <w:sz w:val="22"/>
          <w:szCs w:val="22"/>
        </w:rPr>
      </w:pPr>
      <w:r w:rsidRPr="00E24B55">
        <w:rPr>
          <w:noProof/>
        </w:rPr>
        <mc:AlternateContent>
          <mc:Choice Requires="wpg">
            <w:drawing>
              <wp:anchor distT="0" distB="0" distL="114300" distR="114300" simplePos="0" relativeHeight="251658240" behindDoc="0" locked="0" layoutInCell="1" allowOverlap="1" wp14:anchorId="6A87FDB9" wp14:editId="24538374">
                <wp:simplePos x="0" y="0"/>
                <wp:positionH relativeFrom="margin">
                  <wp:posOffset>287020</wp:posOffset>
                </wp:positionH>
                <wp:positionV relativeFrom="paragraph">
                  <wp:posOffset>317500</wp:posOffset>
                </wp:positionV>
                <wp:extent cx="4867275" cy="1647825"/>
                <wp:effectExtent l="0" t="0" r="28575" b="28575"/>
                <wp:wrapSquare wrapText="bothSides"/>
                <wp:docPr id="33" name="Group 33"/>
                <wp:cNvGraphicFramePr/>
                <a:graphic xmlns:a="http://schemas.openxmlformats.org/drawingml/2006/main">
                  <a:graphicData uri="http://schemas.microsoft.com/office/word/2010/wordprocessingGroup">
                    <wpg:wgp>
                      <wpg:cNvGrpSpPr/>
                      <wpg:grpSpPr>
                        <a:xfrm>
                          <a:off x="0" y="0"/>
                          <a:ext cx="4867275" cy="1647825"/>
                          <a:chOff x="12700" y="133350"/>
                          <a:chExt cx="5153025" cy="2051050"/>
                        </a:xfrm>
                      </wpg:grpSpPr>
                      <wps:wsp>
                        <wps:cNvPr id="11" name="Rectangle 11"/>
                        <wps:cNvSpPr/>
                        <wps:spPr>
                          <a:xfrm>
                            <a:off x="3425825" y="762000"/>
                            <a:ext cx="173990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E13A9" w14:textId="3677ABE7" w:rsidR="00632117" w:rsidRPr="003266A9" w:rsidRDefault="00632117" w:rsidP="003266A9">
                              <w:pPr>
                                <w:spacing w:line="276" w:lineRule="auto"/>
                                <w:jc w:val="center"/>
                                <w:rPr>
                                  <w:rFonts w:ascii="Arial" w:hAnsi="Arial" w:cs="Arial"/>
                                  <w:color w:val="000000" w:themeColor="text1"/>
                                  <w:sz w:val="22"/>
                                </w:rPr>
                              </w:pPr>
                              <w:r>
                                <w:rPr>
                                  <w:rFonts w:ascii="Arial" w:hAnsi="Arial" w:cs="Arial"/>
                                  <w:color w:val="000000" w:themeColor="text1"/>
                                  <w:sz w:val="22"/>
                                </w:rPr>
                                <w:t>Investment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2700" y="1308100"/>
                            <a:ext cx="173990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43CE8" w14:textId="48EE1209" w:rsidR="00632117" w:rsidRPr="003266A9" w:rsidRDefault="00632117" w:rsidP="003266A9">
                              <w:pPr>
                                <w:spacing w:line="276" w:lineRule="auto"/>
                                <w:jc w:val="center"/>
                                <w:rPr>
                                  <w:rFonts w:ascii="Arial" w:hAnsi="Arial" w:cs="Arial"/>
                                  <w:color w:val="000000" w:themeColor="text1"/>
                                  <w:sz w:val="22"/>
                                  <w:szCs w:val="22"/>
                                </w:rPr>
                              </w:pPr>
                              <w:r w:rsidRPr="00FF3F8C">
                                <w:rPr>
                                  <w:rFonts w:ascii="Arial" w:hAnsi="Arial" w:cs="Arial"/>
                                  <w:color w:val="000000" w:themeColor="text1"/>
                                  <w:sz w:val="22"/>
                                  <w:szCs w:val="22"/>
                                </w:rPr>
                                <w:t>Income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225" y="133350"/>
                            <a:ext cx="1739900" cy="87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6A1F9" w14:textId="52202291" w:rsidR="00632117" w:rsidRPr="003266A9" w:rsidRDefault="00632117" w:rsidP="003266A9">
                              <w:pPr>
                                <w:spacing w:line="276" w:lineRule="auto"/>
                                <w:jc w:val="center"/>
                                <w:rPr>
                                  <w:rFonts w:ascii="Arial" w:hAnsi="Arial" w:cs="Arial"/>
                                  <w:color w:val="000000" w:themeColor="text1"/>
                                  <w:sz w:val="22"/>
                                </w:rPr>
                              </w:pPr>
                              <w:r w:rsidRPr="00FF3F8C">
                                <w:rPr>
                                  <w:rFonts w:ascii="Arial" w:hAnsi="Arial" w:cs="Arial"/>
                                  <w:color w:val="000000" w:themeColor="text1"/>
                                  <w:sz w:val="22"/>
                                </w:rPr>
                                <w:t>Financial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762125" y="438150"/>
                            <a:ext cx="1673225" cy="485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endCxn id="11" idx="1"/>
                        </wps:cNvCnPr>
                        <wps:spPr>
                          <a:xfrm>
                            <a:off x="2524125" y="1200150"/>
                            <a:ext cx="901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Connector: Elbow 28"/>
                        <wps:cNvCnPr/>
                        <wps:spPr>
                          <a:xfrm>
                            <a:off x="1752600" y="784225"/>
                            <a:ext cx="790575" cy="41592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Connector: Elbow 29"/>
                        <wps:cNvCnPr/>
                        <wps:spPr>
                          <a:xfrm flipV="1">
                            <a:off x="1752600" y="1200150"/>
                            <a:ext cx="790575" cy="42862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Rectangle 30"/>
                        <wps:cNvSpPr/>
                        <wps:spPr>
                          <a:xfrm>
                            <a:off x="2470150" y="328230"/>
                            <a:ext cx="487136" cy="4559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08DC0"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425700" y="784225"/>
                            <a:ext cx="531586"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AAC62"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425700" y="1698625"/>
                            <a:ext cx="5842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3F6D4"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V="1">
                            <a:off x="1774825" y="1409701"/>
                            <a:ext cx="1651000" cy="5048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87FDB9" id="Group 33" o:spid="_x0000_s1026" style="position:absolute;margin-left:22.6pt;margin-top:25pt;width:383.25pt;height:129.75pt;z-index:251658240;mso-position-horizontal-relative:margin;mso-width-relative:margin;mso-height-relative:margin" coordorigin="127,1333" coordsize="5153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XJ4wUAAH4oAAAOAAAAZHJzL2Uyb0RvYy54bWzsWm1v2zYQ/j5g/4HQ99UiJVmyUacI0hcM&#10;KNai6dbPtETZGiRSo5jY2a/f8U1SUntx2qXtAuWDI4nk8Xi8e3jPSc9f7JsaXTPZVYKvAvwsDBDj&#10;uSgqvlkFv398/UsWoE5RXtBacLYKblgXvDj7+afnu3bJiNiKumASgRDeLXftKtgq1S5nsy7fsoZ2&#10;z0TLODSWQjZUwa3czApJdyC9qWckDOeznZBFK0XOug6evrSNwZmRX5YsV+/KsmMK1asAdFPmV5rf&#10;tf6dnT2ny42k7bbKnRr0C7RoaMVh0l7US6ooupLVZ6KaKpeiE6V6lotmJsqyyplZA6wGh3dW80aK&#10;q9asZbPcbdreTGDaO3b6YrH5b9fvJaqKVRBFAeK0gT0y0yK4B+Ps2s0S+ryR7WX7XroHG3un17sv&#10;ZaP/w0rQ3pj1pjcr2yuUw8M4m6ckTQKUQxuex2lGEmv4fAu7o8dhkoawPbo9iqLE7Uu+feVEJDiJ&#10;QhhlRJAwwaHtM/MazLSivV67FrypGwzWfZ3BLre0ZWYfOm0MZzCMvcE+gJtRvqkZgmfGRqZfb7Fu&#10;2YHxDpgrikmijaEXns7Bn93CveVwGi0W2jDaclk6j2yHftV02cpOvWGiQfpiFUjQxPghvX7bKVAF&#10;uvouen4uXld1Dc/psub6txN1Vehn5kZHHbuoJbqmEC9qb1YDIka94E6PBHv7VZkrdVMzK/UDK8Gf&#10;YE+JUcRE8iCT5jnjCtumLS2YnSqBpZu168m8Fkb7moNALbkEJXvZToDvaYV42XbZrr8eygwQ9IPD&#10;f1PMDu5HmJkFV/3gpuJCHhJQw6rczLa/N5I1jbaS2q/30EVfrkVxA34khUWkrs1fV7CDb2mn3lMJ&#10;EASbDrCq3sFPWYvdKhDuKkBbIf8+9Fz3B0eH1gDtANJWQffXFZUsQPWvHEJggeNYY6C5iZOUwI0c&#10;t6zHLfyquRDgBeDloJ251P1V7S9LKZpPgL7nelZoojyHuVdBrqS/uVAWagG/c3Z+broB7rVUveWX&#10;ba6FawNrD/24/0Rl69xYQQD8JnzY0eUdb7Z99Uguzq+UKCvj6oNdnekBAqy1Hx8LevAcYYED0BOx&#10;YAyBYYYnKHjyUGCO3f7AmBDhaSFCfCA7iB+UHRD4s7nBOCl6tNxgdMiPDmF7tK43/nC71WvKIW4l&#10;TLcTkMfLIQxwEO9LE3A8LeCAkLc87FJJWm22Cp1LKXboQnAO6b2QCBv6pNMdYCMX3PEyn497StST&#10;MgzUAjskiaMMe3rVI8k8jQzSaJYRZ0kKXM1msp7deQrh0rPOKdZrZNO4O1mapiU6R/tCkKBLRav6&#10;FS+QummBlSpZGY7lVDuRhJxAFA4zjBNIwrdmGAMfK48xDIsFevO0d3y7/Jek9zotdHHcxzmt9g3G&#10;i4s9t4kQEA3DG+1JM/Jum8MfodAkIbF3bgwM+jPvXoTY1Ba0c3uKOfn1j8Scf2S/hvKlBeMe65bo&#10;Vb0GOCbZHX923n3ET3GakLku5ehSTxZrvIUBEAGuwpUuwsTXyGKcLGw7cKAjvrqGMkqvU2Ro9H+L&#10;v6cXeiaMdWDbF2gfpd5IFsd9cXG/L6Kyrto/fMnF1WvHXnkQPW+5JcnmZK5nerhbalffFC6WaPEn&#10;gH3Z1FDngkojGlf/jBObGXzS8RU5xOTDpnLp0oFuqER+rzwhAgC0eDrUyeDZkBjcXzMncWoOeQ2k&#10;EcmIHT4AaZylOJrbknmcJIvFPcnsg0vmfQ39dO+aSuH2fcHggLoUbtK+vkg60dgnRWOjA2/H4NnD&#10;Ip0k/rXgoZQpiXCSuUhPSJTdR1unSB/erR16Y/bIBau++DlF+tOKdHLgTO+rk0D2TznTh0jH8wWk&#10;mXfYUQKMSZOnUytUU6h/11A3u6dJ0RTqTyrUMZy299WmDUEcVe/ciT8uixyhomnsv4XBcbiALF9n&#10;C0Nij+cJvBV3IJCE0NmcKMe56FSmNjz6/1GmNh9wwUduRmX3QZ7+im58b3js8Nng2T8AAAD//wMA&#10;UEsDBBQABgAIAAAAIQBj88df4AAAAAkBAAAPAAAAZHJzL2Rvd25yZXYueG1sTI9BS8NAFITvgv9h&#10;eYI3u5vWaI3ZlFLUUxFsBfH2mn1NQrNvQ3abpP/e9aTHYYaZb/LVZFsxUO8bxxqSmQJBXDrTcKXh&#10;c/96twThA7LB1jFpuJCHVXF9lWNm3MgfNOxCJWIJ+ww11CF0mZS+rMmin7mOOHpH11sMUfaVND2O&#10;sdy2cq7Ug7TYcFyosaNNTeVpd7Ya3kYc14vkZdiejpvL9z59/9ompPXtzbR+BhFoCn9h+MWP6FBE&#10;poM7s/Gi1XCfzmNSQ6ripegvk+QRxEHDQj2lIItc/n9Q/AAAAP//AwBQSwECLQAUAAYACAAAACEA&#10;toM4kv4AAADhAQAAEwAAAAAAAAAAAAAAAAAAAAAAW0NvbnRlbnRfVHlwZXNdLnhtbFBLAQItABQA&#10;BgAIAAAAIQA4/SH/1gAAAJQBAAALAAAAAAAAAAAAAAAAAC8BAABfcmVscy8ucmVsc1BLAQItABQA&#10;BgAIAAAAIQCwggXJ4wUAAH4oAAAOAAAAAAAAAAAAAAAAAC4CAABkcnMvZTJvRG9jLnhtbFBLAQIt&#10;ABQABgAIAAAAIQBj88df4AAAAAkBAAAPAAAAAAAAAAAAAAAAAD0IAABkcnMvZG93bnJldi54bWxQ&#10;SwUGAAAAAAQABADzAAAASgkAAAAA&#10;">
                <v:rect id="Rectangle 11" o:spid="_x0000_s1027" style="position:absolute;left:34258;top:7620;width:1739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ibawgAAANsAAAAPAAAAZHJzL2Rvd25yZXYueG1sRE9NawIx&#10;EL0X/A9hCl5Es3ooZTWKFNSloNBVD70Nm3GzdDMJm6jbf28KQm/zeJ+zWPW2FTfqQuNYwXSSgSCu&#10;nG64VnA6bsbvIEJE1tg6JgW/FGC1HLwsMNfuzl90K2MtUgiHHBWYGH0uZagMWQwT54kTd3GdxZhg&#10;V0vd4T2F21bOsuxNWmw4NRj09GGo+imvVsFmZ0Zr+bk/+yIcLnZW+O1u9K3U8LVfz0FE6uO/+Oku&#10;dJo/hb9f0gFy+QAAAP//AwBQSwECLQAUAAYACAAAACEA2+H2y+4AAACFAQAAEwAAAAAAAAAAAAAA&#10;AAAAAAAAW0NvbnRlbnRfVHlwZXNdLnhtbFBLAQItABQABgAIAAAAIQBa9CxbvwAAABUBAAALAAAA&#10;AAAAAAAAAAAAAB8BAABfcmVscy8ucmVsc1BLAQItABQABgAIAAAAIQC4VibawgAAANsAAAAPAAAA&#10;AAAAAAAAAAAAAAcCAABkcnMvZG93bnJldi54bWxQSwUGAAAAAAMAAwC3AAAA9gIAAAAA&#10;" filled="f" strokecolor="black [3213]" strokeweight="2pt">
                  <v:textbox>
                    <w:txbxContent>
                      <w:p w14:paraId="428E13A9" w14:textId="3677ABE7" w:rsidR="00632117" w:rsidRPr="003266A9" w:rsidRDefault="00632117" w:rsidP="003266A9">
                        <w:pPr>
                          <w:spacing w:line="276" w:lineRule="auto"/>
                          <w:jc w:val="center"/>
                          <w:rPr>
                            <w:rFonts w:ascii="Arial" w:hAnsi="Arial" w:cs="Arial"/>
                            <w:color w:val="000000" w:themeColor="text1"/>
                            <w:sz w:val="22"/>
                          </w:rPr>
                        </w:pPr>
                        <w:r>
                          <w:rPr>
                            <w:rFonts w:ascii="Arial" w:hAnsi="Arial" w:cs="Arial"/>
                            <w:color w:val="000000" w:themeColor="text1"/>
                            <w:sz w:val="22"/>
                          </w:rPr>
                          <w:t>Investment Decisions</w:t>
                        </w:r>
                      </w:p>
                    </w:txbxContent>
                  </v:textbox>
                </v:rect>
                <v:rect id="Rectangle 13" o:spid="_x0000_s1028" style="position:absolute;left:127;top:13081;width:1739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02wgAAANsAAAAPAAAAZHJzL2Rvd25yZXYueG1sRE9NawIx&#10;EL0X+h/CFLxIzVah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AnyB02wgAAANsAAAAPAAAA&#10;AAAAAAAAAAAAAAcCAABkcnMvZG93bnJldi54bWxQSwUGAAAAAAMAAwC3AAAA9gIAAAAA&#10;" filled="f" strokecolor="black [3213]" strokeweight="2pt">
                  <v:textbox>
                    <w:txbxContent>
                      <w:p w14:paraId="74643CE8" w14:textId="48EE1209" w:rsidR="00632117" w:rsidRPr="003266A9" w:rsidRDefault="00632117" w:rsidP="003266A9">
                        <w:pPr>
                          <w:spacing w:line="276" w:lineRule="auto"/>
                          <w:jc w:val="center"/>
                          <w:rPr>
                            <w:rFonts w:ascii="Arial" w:hAnsi="Arial" w:cs="Arial"/>
                            <w:color w:val="000000" w:themeColor="text1"/>
                            <w:sz w:val="22"/>
                            <w:szCs w:val="22"/>
                          </w:rPr>
                        </w:pPr>
                        <w:r w:rsidRPr="00FF3F8C">
                          <w:rPr>
                            <w:rFonts w:ascii="Arial" w:hAnsi="Arial" w:cs="Arial"/>
                            <w:color w:val="000000" w:themeColor="text1"/>
                            <w:sz w:val="22"/>
                            <w:szCs w:val="22"/>
                          </w:rPr>
                          <w:t>Income Level</w:t>
                        </w:r>
                      </w:p>
                    </w:txbxContent>
                  </v:textbox>
                </v:rect>
                <v:rect id="Rectangle 14" o:spid="_x0000_s1029" style="position:absolute;left:222;top:1333;width:1739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h7YwQAAANsAAAAPAAAAZHJzL2Rvd25yZXYueG1sRE9Ni8Iw&#10;EL0v+B/CCHtbU10VqUYRl0XZg2AV9Dg0Y1vbTEoTtf77jSB4m8f7nNmiNZW4UeMKywr6vQgEcWp1&#10;wZmCw/73awLCeWSNlWVS8CAHi3nnY4axtnfe0S3xmQgh7GJUkHtfx1K6NCeDrmdr4sCdbWPQB9hk&#10;Ujd4D+GmkoMoGkuDBYeGHGta5ZSWydUo+N6Wp52UdbK+mtGx/Ln8ZfsElfrstsspCE+tf4tf7o0O&#10;84fw/CUcIOf/AAAA//8DAFBLAQItABQABgAIAAAAIQDb4fbL7gAAAIUBAAATAAAAAAAAAAAAAAAA&#10;AAAAAABbQ29udGVudF9UeXBlc10ueG1sUEsBAi0AFAAGAAgAAAAhAFr0LFu/AAAAFQEAAAsAAAAA&#10;AAAAAAAAAAAAHwEAAF9yZWxzLy5yZWxzUEsBAi0AFAAGAAgAAAAhAFqeHtjBAAAA2wAAAA8AAAAA&#10;AAAAAAAAAAAABwIAAGRycy9kb3ducmV2LnhtbFBLBQYAAAAAAwADALcAAAD1AgAAAAA=&#10;" fillcolor="white [3212]" strokecolor="black [3213]" strokeweight="2pt">
                  <v:textbox>
                    <w:txbxContent>
                      <w:p w14:paraId="3896A1F9" w14:textId="52202291" w:rsidR="00632117" w:rsidRPr="003266A9" w:rsidRDefault="00632117" w:rsidP="003266A9">
                        <w:pPr>
                          <w:spacing w:line="276" w:lineRule="auto"/>
                          <w:jc w:val="center"/>
                          <w:rPr>
                            <w:rFonts w:ascii="Arial" w:hAnsi="Arial" w:cs="Arial"/>
                            <w:color w:val="000000" w:themeColor="text1"/>
                            <w:sz w:val="22"/>
                          </w:rPr>
                        </w:pPr>
                        <w:r w:rsidRPr="00FF3F8C">
                          <w:rPr>
                            <w:rFonts w:ascii="Arial" w:hAnsi="Arial" w:cs="Arial"/>
                            <w:color w:val="000000" w:themeColor="text1"/>
                            <w:sz w:val="22"/>
                          </w:rPr>
                          <w:t>Financial Behavior</w:t>
                        </w:r>
                      </w:p>
                    </w:txbxContent>
                  </v:textbox>
                </v:rect>
                <v:shapetype id="_x0000_t32" coordsize="21600,21600" o:spt="32" o:oned="t" path="m,l21600,21600e" filled="f">
                  <v:path arrowok="t" fillok="f" o:connecttype="none"/>
                  <o:lock v:ext="edit" shapetype="t"/>
                </v:shapetype>
                <v:shape id="Straight Arrow Connector 15" o:spid="_x0000_s1030" type="#_x0000_t32" style="position:absolute;left:17621;top:4381;width:16732;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sPwwAAANsAAAAPAAAAZHJzL2Rvd25yZXYueG1sRE/fS8Mw&#10;EH4X/B/CDfZm0wmO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Ae87D8MAAADbAAAADwAA&#10;AAAAAAAAAAAAAAAHAgAAZHJzL2Rvd25yZXYueG1sUEsFBgAAAAADAAMAtwAAAPcCAAAAAA==&#10;" strokecolor="black [3213]">
                  <v:stroke endarrow="block"/>
                </v:shape>
                <v:shape id="Straight Arrow Connector 27" o:spid="_x0000_s1031" type="#_x0000_t32" style="position:absolute;left:25241;top:12001;width:9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pexQAAANsAAAAPAAAAZHJzL2Rvd25yZXYueG1sRI/NasMw&#10;EITvhbyD2EBujZwc2uJGCfkhUHJqnYbQ22JtLTfWypEU2337qlDocZiZb5jFarCN6MiH2rGC2TQD&#10;QVw6XXOl4P24v38CESKyxsYxKfimAKvl6G6BuXY9v1FXxEokCIccFZgY21zKUBqyGKauJU7ep/MW&#10;Y5K+ktpjn+C2kfMse5AWa04LBlvaGiovxc0qaLpDfz3dvq5m99odi+35w2x8q9RkPKyfQUQa4n/4&#10;r/2iFcwf4fdL+gFy+QMAAP//AwBQSwECLQAUAAYACAAAACEA2+H2y+4AAACFAQAAEwAAAAAAAAAA&#10;AAAAAAAAAAAAW0NvbnRlbnRfVHlwZXNdLnhtbFBLAQItABQABgAIAAAAIQBa9CxbvwAAABUBAAAL&#10;AAAAAAAAAAAAAAAAAB8BAABfcmVscy8ucmVsc1BLAQItABQABgAIAAAAIQBQHcpexQAAANsAAAAP&#10;AAAAAAAAAAAAAAAAAAcCAABkcnMvZG93bnJldi54bWxQSwUGAAAAAAMAAwC3AAAA+QIAA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32" type="#_x0000_t34" style="position:absolute;left:17526;top:7842;width:7905;height:41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1I3vwAAANsAAAAPAAAAZHJzL2Rvd25yZXYueG1sRE/NagIx&#10;EL4X+g5hBG91VpEiW6OIYFEKBbUPME2mu4ubyZLEdX17cyh4/Pj+l+vBtarnEBsvGqaTAhSL8baR&#10;SsPPefe2ABUTiaXWC2u4c4T16vVlSaX1Nzlyf0qVyiESS9JQp9SViNHU7ChOfMeSuT8fHKUMQ4U2&#10;0C2HuxZnRfGOjhrJDTV1vK3ZXE5Xp+HgNp/z7/n9uDNY9PuvAU34Ra3Ho2HzASrxkJ7if/feapjl&#10;sflL/gG4egAAAP//AwBQSwECLQAUAAYACAAAACEA2+H2y+4AAACFAQAAEwAAAAAAAAAAAAAAAAAA&#10;AAAAW0NvbnRlbnRfVHlwZXNdLnhtbFBLAQItABQABgAIAAAAIQBa9CxbvwAAABUBAAALAAAAAAAA&#10;AAAAAAAAAB8BAABfcmVscy8ucmVsc1BLAQItABQABgAIAAAAIQAJh1I3vwAAANsAAAAPAAAAAAAA&#10;AAAAAAAAAAcCAABkcnMvZG93bnJldi54bWxQSwUGAAAAAAMAAwC3AAAA8wIAAAAA&#10;" strokecolor="black [3213]"/>
                <v:shape id="Connector: Elbow 29" o:spid="_x0000_s1033" type="#_x0000_t34" style="position:absolute;left:17526;top:12001;width:7905;height:42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fxAAAANsAAAAPAAAAZHJzL2Rvd25yZXYueG1sRI/dasJA&#10;FITvC32H5Qi9qxsDikZXkVJLaUHw9/qQPSbB7NmQ3ejWp+8KgpfDzHzDzBbB1OJCrassKxj0ExDE&#10;udUVFwr2u9X7GITzyBpry6Tgjxws5q8vM8y0vfKGLltfiAhhl6GC0vsmk9LlJRl0fdsQR+9kW4M+&#10;yraQusVrhJtapkkykgYrjgslNvRRUn7edkbBZ1dMumH4PayHPxzsrUsPq6+jUm+9sJyC8BT8M/xo&#10;f2sF6QTuX+IPkPN/AAAA//8DAFBLAQItABQABgAIAAAAIQDb4fbL7gAAAIUBAAATAAAAAAAAAAAA&#10;AAAAAAAAAABbQ29udGVudF9UeXBlc10ueG1sUEsBAi0AFAAGAAgAAAAhAFr0LFu/AAAAFQEAAAsA&#10;AAAAAAAAAAAAAAAAHwEAAF9yZWxzLy5yZWxzUEsBAi0AFAAGAAgAAAAhAP7Fdp/EAAAA2wAAAA8A&#10;AAAAAAAAAAAAAAAABwIAAGRycy9kb3ducmV2LnhtbFBLBQYAAAAAAwADALcAAAD4AgAAAAA=&#10;" strokecolor="black [3213]"/>
                <v:rect id="Rectangle 30" o:spid="_x0000_s1034" style="position:absolute;left:24701;top:3282;width:4871;height:4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7KvwAAANsAAAAPAAAAZHJzL2Rvd25yZXYueG1sRE9Ni8Iw&#10;EL0L/ocwwt40VZdFqlGKqKxHrSDexmZsq82kNLHWf785CHt8vO/FqjOVaKlxpWUF41EEgjizuuRc&#10;wSndDmcgnEfWWFkmBW9ysFr2ewuMtX3xgdqjz0UIYRejgsL7OpbSZQUZdCNbEwfuZhuDPsAml7rB&#10;Vwg3lZxE0Y80WHJoKLCmdUHZ4/g0Cty13afvOjnfLy67Jhs26fd+p9TXoEvmIDx1/l/8cf9qBdOw&#10;PnwJP0Au/wAAAP//AwBQSwECLQAUAAYACAAAACEA2+H2y+4AAACFAQAAEwAAAAAAAAAAAAAAAAAA&#10;AAAAW0NvbnRlbnRfVHlwZXNdLnhtbFBLAQItABQABgAIAAAAIQBa9CxbvwAAABUBAAALAAAAAAAA&#10;AAAAAAAAAB8BAABfcmVscy8ucmVsc1BLAQItABQABgAIAAAAIQB/bW7KvwAAANsAAAAPAAAAAAAA&#10;AAAAAAAAAAcCAABkcnMvZG93bnJldi54bWxQSwUGAAAAAAMAAwC3AAAA8wIAAAAA&#10;" filled="f" stroked="f" strokeweight="2pt">
                  <v:textbox>
                    <w:txbxContent>
                      <w:p w14:paraId="05D08DC0"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₁</w:t>
                        </w:r>
                      </w:p>
                    </w:txbxContent>
                  </v:textbox>
                </v:rect>
                <v:rect id="Rectangle 31" o:spid="_x0000_s1035" style="position:absolute;left:24257;top:7842;width:5315;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tRwgAAANsAAAAPAAAAZHJzL2Rvd25yZXYueG1sRI9Bi8Iw&#10;FITvgv8hPMGbpq4i0jVKkVX0qF2QvT2bt23X5qU0sdZ/bwRhj8PMfMMs152pREuNKy0rmIwjEMSZ&#10;1SXnCr7T7WgBwnlkjZVlUvAgB+tVv7fEWNs7H6k9+VwECLsYFRTe17GULivIoBvbmjh4v7Yx6INs&#10;cqkbvAe4qeRHFM2lwZLDQoE1bQrKrqebUeAu7SF91Mn578dll+SLTTo77JQaDrrkE4Snzv+H3+29&#10;VjCdwOtL+AFy9QQAAP//AwBQSwECLQAUAAYACAAAACEA2+H2y+4AAACFAQAAEwAAAAAAAAAAAAAA&#10;AAAAAAAAW0NvbnRlbnRfVHlwZXNdLnhtbFBLAQItABQABgAIAAAAIQBa9CxbvwAAABUBAAALAAAA&#10;AAAAAAAAAAAAAB8BAABfcmVscy8ucmVsc1BLAQItABQABgAIAAAAIQAQIctRwgAAANsAAAAPAAAA&#10;AAAAAAAAAAAAAAcCAABkcnMvZG93bnJldi54bWxQSwUGAAAAAAMAAwC3AAAA9gIAAAAA&#10;" filled="f" stroked="f" strokeweight="2pt">
                  <v:textbox>
                    <w:txbxContent>
                      <w:p w14:paraId="2CDAAC62"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₃</w:t>
                        </w:r>
                      </w:p>
                    </w:txbxContent>
                  </v:textbox>
                </v:rect>
                <v:rect id="Rectangle 32" o:spid="_x0000_s1036" style="position:absolute;left:24257;top:16986;width:584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UmwgAAANsAAAAPAAAAZHJzL2Rvd25yZXYueG1sRI9Bi8Iw&#10;FITvC/6H8IS9ram6LFKNUkRlPWoF8fZsnm21eSlNrPXfb4QFj8PMfMPMFp2pREuNKy0rGA4iEMSZ&#10;1SXnCg7p+msCwnlkjZVlUvAkB4t572OGsbYP3lG797kIEHYxKii8r2MpXVaQQTewNXHwLrYx6INs&#10;cqkbfAS4qeQoin6kwZLDQoE1LQvKbvu7UeDO7TZ91snxenLZOVmxSb+3G6U++10yBeGp8+/wf/tX&#10;KxiP4PUl/AA5/wMAAP//AwBQSwECLQAUAAYACAAAACEA2+H2y+4AAACFAQAAEwAAAAAAAAAAAAAA&#10;AAAAAAAAW0NvbnRlbnRfVHlwZXNdLnhtbFBLAQItABQABgAIAAAAIQBa9CxbvwAAABUBAAALAAAA&#10;AAAAAAAAAAAAAB8BAABfcmVscy8ucmVsc1BLAQItABQABgAIAAAAIQDg81UmwgAAANsAAAAPAAAA&#10;AAAAAAAAAAAAAAcCAABkcnMvZG93bnJldi54bWxQSwUGAAAAAAMAAwC3AAAA9gIAAAAA&#10;" filled="f" stroked="f" strokeweight="2pt">
                  <v:textbox>
                    <w:txbxContent>
                      <w:p w14:paraId="5C13F6D4" w14:textId="77777777" w:rsidR="00632117" w:rsidRPr="00CB3E43" w:rsidRDefault="00632117" w:rsidP="00832C18">
                        <w:pPr>
                          <w:jc w:val="center"/>
                          <w:rPr>
                            <w:rFonts w:ascii="Arial" w:hAnsi="Arial" w:cs="Arial"/>
                            <w:color w:val="000000" w:themeColor="text1"/>
                            <w:sz w:val="22"/>
                          </w:rPr>
                        </w:pPr>
                        <w:r w:rsidRPr="00CB3E43">
                          <w:rPr>
                            <w:rFonts w:ascii="Arial" w:hAnsi="Arial" w:cs="Arial"/>
                            <w:color w:val="000000" w:themeColor="text1"/>
                            <w:sz w:val="22"/>
                          </w:rPr>
                          <w:t>H</w:t>
                        </w:r>
                        <w:r w:rsidRPr="00CB3E43">
                          <w:rPr>
                            <w:rFonts w:ascii="Cambria Math" w:hAnsi="Cambria Math" w:cs="Cambria Math"/>
                            <w:color w:val="000000" w:themeColor="text1"/>
                            <w:sz w:val="22"/>
                          </w:rPr>
                          <w:t>₂</w:t>
                        </w:r>
                      </w:p>
                    </w:txbxContent>
                  </v:textbox>
                </v:rect>
                <v:shape id="Straight Arrow Connector 16" o:spid="_x0000_s1037" type="#_x0000_t32" style="position:absolute;left:17748;top:14097;width:16510;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yewAAAANsAAAAPAAAAZHJzL2Rvd25yZXYueG1sRE9Ni8Iw&#10;EL0L/ocwgjdNVXC1GkUEXd2bVVBvQzO2xWZSmqjdf28WFrzN433OfNmYUjypdoVlBYN+BII4tbrg&#10;TMHpuOlNQDiPrLG0TAp+ycFy0W7NMdb2xQd6Jj4TIYRdjApy76tYSpfmZND1bUUcuJutDfoA60zq&#10;Gl8h3JRyGEVjabDg0JBjReuc0nvyMAq+5Pk7mqS74WA6Ol2u68Tuf7ZWqW6nWc1AeGr8R/zv3ukw&#10;fwx/v4QD5OINAAD//wMAUEsBAi0AFAAGAAgAAAAhANvh9svuAAAAhQEAABMAAAAAAAAAAAAAAAAA&#10;AAAAAFtDb250ZW50X1R5cGVzXS54bWxQSwECLQAUAAYACAAAACEAWvQsW78AAAAVAQAACwAAAAAA&#10;AAAAAAAAAAAfAQAAX3JlbHMvLnJlbHNQSwECLQAUAAYACAAAACEAVI98nsAAAADbAAAADwAAAAAA&#10;AAAAAAAAAAAHAgAAZHJzL2Rvd25yZXYueG1sUEsFBgAAAAADAAMAtwAAAPQCAAAAAA==&#10;" strokecolor="black [3213]">
                  <v:stroke endarrow="block"/>
                </v:shape>
                <w10:wrap type="square" anchorx="margin"/>
              </v:group>
            </w:pict>
          </mc:Fallback>
        </mc:AlternateContent>
      </w:r>
      <w:r w:rsidR="00B91278">
        <w:rPr>
          <w:rFonts w:ascii="Arial" w:eastAsia="Arial" w:hAnsi="Arial" w:cs="Arial"/>
          <w:b/>
          <w:bCs/>
          <w:color w:val="000000"/>
          <w:sz w:val="22"/>
          <w:szCs w:val="22"/>
        </w:rPr>
        <w:t>Figure</w:t>
      </w:r>
      <w:r w:rsidR="00B82817" w:rsidRPr="00F5481C">
        <w:rPr>
          <w:rFonts w:ascii="Arial" w:eastAsia="Arial" w:hAnsi="Arial" w:cs="Arial"/>
          <w:b/>
          <w:bCs/>
          <w:color w:val="000000"/>
          <w:sz w:val="22"/>
          <w:szCs w:val="22"/>
        </w:rPr>
        <w:t xml:space="preserve"> </w:t>
      </w:r>
      <w:r w:rsidR="006E45B9">
        <w:rPr>
          <w:rFonts w:ascii="Arial" w:eastAsia="Arial" w:hAnsi="Arial" w:cs="Arial"/>
          <w:b/>
          <w:bCs/>
          <w:color w:val="000000"/>
          <w:sz w:val="22"/>
          <w:szCs w:val="22"/>
        </w:rPr>
        <w:t>2</w:t>
      </w:r>
      <w:r w:rsidR="00B82817" w:rsidRPr="00F5481C">
        <w:rPr>
          <w:rFonts w:ascii="Arial" w:eastAsia="Arial" w:hAnsi="Arial" w:cs="Arial"/>
          <w:b/>
          <w:bCs/>
          <w:color w:val="000000"/>
          <w:sz w:val="22"/>
          <w:szCs w:val="22"/>
        </w:rPr>
        <w:t>.</w:t>
      </w:r>
      <w:r w:rsidR="00B82817">
        <w:rPr>
          <w:rFonts w:ascii="Arial" w:eastAsia="Arial" w:hAnsi="Arial" w:cs="Arial"/>
          <w:b/>
          <w:bCs/>
          <w:color w:val="000000"/>
          <w:sz w:val="22"/>
          <w:szCs w:val="22"/>
        </w:rPr>
        <w:t xml:space="preserve"> </w:t>
      </w:r>
      <w:r w:rsidR="00B82817" w:rsidRPr="00B82817">
        <w:rPr>
          <w:rFonts w:ascii="Arial" w:eastAsia="Arial" w:hAnsi="Arial" w:cs="Arial"/>
          <w:bCs/>
          <w:color w:val="000000"/>
          <w:sz w:val="22"/>
          <w:szCs w:val="22"/>
        </w:rPr>
        <w:t>Framework</w:t>
      </w:r>
    </w:p>
    <w:p w14:paraId="12375616" w14:textId="304457CE" w:rsidR="00A2112B" w:rsidRPr="00B82817" w:rsidRDefault="00A2112B" w:rsidP="00B82817">
      <w:pPr>
        <w:pBdr>
          <w:top w:val="nil"/>
          <w:left w:val="nil"/>
          <w:bottom w:val="nil"/>
          <w:right w:val="nil"/>
          <w:between w:val="nil"/>
        </w:pBdr>
        <w:tabs>
          <w:tab w:val="left" w:pos="567"/>
        </w:tabs>
        <w:spacing w:line="240" w:lineRule="auto"/>
        <w:jc w:val="both"/>
        <w:rPr>
          <w:rFonts w:ascii="Arial" w:eastAsia="Arial" w:hAnsi="Arial" w:cs="Arial"/>
          <w:bCs/>
          <w:iCs/>
          <w:sz w:val="22"/>
          <w:szCs w:val="20"/>
        </w:rPr>
      </w:pPr>
    </w:p>
    <w:p w14:paraId="68442BBB" w14:textId="66548512" w:rsidR="00D703F3" w:rsidRPr="00D703F3" w:rsidRDefault="00D703F3" w:rsidP="00B82817">
      <w:pPr>
        <w:pBdr>
          <w:top w:val="nil"/>
          <w:left w:val="nil"/>
          <w:bottom w:val="nil"/>
          <w:right w:val="nil"/>
          <w:between w:val="nil"/>
        </w:pBdr>
        <w:spacing w:line="240" w:lineRule="auto"/>
        <w:jc w:val="both"/>
        <w:rPr>
          <w:rFonts w:ascii="Arial" w:eastAsia="Arial" w:hAnsi="Arial" w:cs="Arial"/>
          <w:color w:val="000000"/>
          <w:sz w:val="22"/>
          <w:szCs w:val="20"/>
        </w:rPr>
      </w:pPr>
      <w:r w:rsidRPr="00D703F3">
        <w:rPr>
          <w:rFonts w:ascii="Arial" w:eastAsia="Arial" w:hAnsi="Arial" w:cs="Arial"/>
          <w:color w:val="000000"/>
          <w:sz w:val="22"/>
          <w:szCs w:val="20"/>
        </w:rPr>
        <w:t>The hypotheses in this study are:</w:t>
      </w:r>
    </w:p>
    <w:p w14:paraId="1A4E81B3" w14:textId="77777777" w:rsidR="00D703F3" w:rsidRPr="00D703F3" w:rsidRDefault="00D703F3" w:rsidP="00D703F3">
      <w:pPr>
        <w:pBdr>
          <w:top w:val="nil"/>
          <w:left w:val="nil"/>
          <w:bottom w:val="nil"/>
          <w:right w:val="nil"/>
          <w:between w:val="nil"/>
        </w:pBdr>
        <w:tabs>
          <w:tab w:val="left" w:pos="567"/>
        </w:tabs>
        <w:spacing w:line="240" w:lineRule="auto"/>
        <w:rPr>
          <w:rFonts w:ascii="Arial" w:eastAsia="Arial" w:hAnsi="Arial" w:cs="Arial"/>
          <w:color w:val="000000"/>
          <w:sz w:val="22"/>
          <w:szCs w:val="20"/>
        </w:rPr>
      </w:pPr>
    </w:p>
    <w:p w14:paraId="50D25E8F" w14:textId="2BA1CB4C" w:rsidR="00D703F3" w:rsidRPr="00D703F3" w:rsidRDefault="00D703F3" w:rsidP="00CC65E1">
      <w:pPr>
        <w:pBdr>
          <w:top w:val="nil"/>
          <w:left w:val="nil"/>
          <w:bottom w:val="nil"/>
          <w:right w:val="nil"/>
          <w:between w:val="nil"/>
        </w:pBdr>
        <w:tabs>
          <w:tab w:val="left" w:pos="567"/>
        </w:tabs>
        <w:spacing w:line="240" w:lineRule="auto"/>
        <w:ind w:left="567" w:hanging="567"/>
        <w:jc w:val="both"/>
        <w:rPr>
          <w:rFonts w:ascii="Arial" w:eastAsia="Arial" w:hAnsi="Arial" w:cs="Arial"/>
          <w:color w:val="000000"/>
          <w:sz w:val="22"/>
          <w:szCs w:val="20"/>
        </w:rPr>
      </w:pPr>
      <w:bookmarkStart w:id="4" w:name="_Hlk149126251"/>
      <w:r w:rsidRPr="00D703F3">
        <w:rPr>
          <w:rFonts w:ascii="Arial" w:eastAsia="Arial" w:hAnsi="Arial" w:cs="Arial"/>
          <w:color w:val="000000"/>
          <w:sz w:val="22"/>
          <w:szCs w:val="20"/>
        </w:rPr>
        <w:t>H</w:t>
      </w:r>
      <w:r w:rsidRPr="00D703F3">
        <w:rPr>
          <w:rFonts w:ascii="Cambria Math" w:eastAsia="Arial" w:hAnsi="Cambria Math" w:cs="Cambria Math"/>
          <w:color w:val="000000"/>
          <w:sz w:val="22"/>
          <w:szCs w:val="20"/>
        </w:rPr>
        <w:t>₁</w:t>
      </w:r>
      <w:r w:rsidRPr="00D703F3">
        <w:rPr>
          <w:rFonts w:ascii="Arial" w:eastAsia="Arial" w:hAnsi="Arial" w:cs="Arial"/>
          <w:color w:val="000000"/>
          <w:sz w:val="22"/>
          <w:szCs w:val="20"/>
        </w:rPr>
        <w:t xml:space="preserve">: </w:t>
      </w:r>
      <w:r>
        <w:rPr>
          <w:rFonts w:ascii="Arial" w:eastAsia="Arial" w:hAnsi="Arial" w:cs="Arial"/>
          <w:color w:val="000000"/>
          <w:sz w:val="22"/>
          <w:szCs w:val="20"/>
        </w:rPr>
        <w:tab/>
      </w:r>
      <w:r w:rsidRPr="00D703F3">
        <w:rPr>
          <w:rFonts w:ascii="Arial" w:eastAsia="Arial" w:hAnsi="Arial" w:cs="Arial"/>
          <w:color w:val="000000"/>
          <w:sz w:val="22"/>
          <w:szCs w:val="20"/>
        </w:rPr>
        <w:t xml:space="preserve">Financial behavior </w:t>
      </w:r>
      <w:r>
        <w:rPr>
          <w:rFonts w:ascii="Arial" w:eastAsia="Arial" w:hAnsi="Arial" w:cs="Arial"/>
          <w:color w:val="000000"/>
          <w:sz w:val="22"/>
          <w:szCs w:val="20"/>
        </w:rPr>
        <w:t xml:space="preserve">has a </w:t>
      </w:r>
      <w:r w:rsidRPr="00D703F3">
        <w:rPr>
          <w:rFonts w:ascii="Arial" w:eastAsia="Arial" w:hAnsi="Arial" w:cs="Arial"/>
          <w:color w:val="000000"/>
          <w:sz w:val="22"/>
          <w:szCs w:val="20"/>
        </w:rPr>
        <w:t>significan</w:t>
      </w:r>
      <w:r>
        <w:rPr>
          <w:rFonts w:ascii="Arial" w:eastAsia="Arial" w:hAnsi="Arial" w:cs="Arial"/>
          <w:color w:val="000000"/>
          <w:sz w:val="22"/>
          <w:szCs w:val="20"/>
        </w:rPr>
        <w:t>t</w:t>
      </w:r>
      <w:r w:rsidRPr="00D703F3">
        <w:rPr>
          <w:rFonts w:ascii="Arial" w:eastAsia="Arial" w:hAnsi="Arial" w:cs="Arial"/>
          <w:color w:val="000000"/>
          <w:sz w:val="22"/>
          <w:szCs w:val="20"/>
        </w:rPr>
        <w:t xml:space="preserve"> </w:t>
      </w:r>
      <w:r>
        <w:rPr>
          <w:rFonts w:ascii="Arial" w:eastAsia="Arial" w:hAnsi="Arial" w:cs="Arial"/>
          <w:color w:val="000000"/>
          <w:sz w:val="22"/>
          <w:szCs w:val="20"/>
        </w:rPr>
        <w:t>effect</w:t>
      </w:r>
      <w:r w:rsidRPr="00D703F3">
        <w:rPr>
          <w:rFonts w:ascii="Arial" w:eastAsia="Arial" w:hAnsi="Arial" w:cs="Arial"/>
          <w:color w:val="000000"/>
          <w:sz w:val="22"/>
          <w:szCs w:val="20"/>
        </w:rPr>
        <w:t xml:space="preserve"> </w:t>
      </w:r>
      <w:r>
        <w:rPr>
          <w:rFonts w:ascii="Arial" w:eastAsia="Arial" w:hAnsi="Arial" w:cs="Arial"/>
          <w:color w:val="000000"/>
          <w:sz w:val="22"/>
          <w:szCs w:val="20"/>
        </w:rPr>
        <w:t xml:space="preserve">on </w:t>
      </w:r>
      <w:r w:rsidRPr="00D703F3">
        <w:rPr>
          <w:rFonts w:ascii="Arial" w:eastAsia="Arial" w:hAnsi="Arial" w:cs="Arial"/>
          <w:color w:val="000000"/>
          <w:sz w:val="22"/>
          <w:szCs w:val="20"/>
        </w:rPr>
        <w:t xml:space="preserve">investment decisions in the digital era </w:t>
      </w:r>
      <w:r>
        <w:rPr>
          <w:rFonts w:ascii="Arial" w:eastAsia="Arial" w:hAnsi="Arial" w:cs="Arial"/>
          <w:color w:val="000000"/>
          <w:sz w:val="22"/>
          <w:szCs w:val="20"/>
        </w:rPr>
        <w:t>of</w:t>
      </w:r>
      <w:r w:rsidRPr="00D703F3">
        <w:rPr>
          <w:rFonts w:ascii="Arial" w:eastAsia="Arial" w:hAnsi="Arial" w:cs="Arial"/>
          <w:color w:val="000000"/>
          <w:sz w:val="22"/>
          <w:szCs w:val="20"/>
        </w:rPr>
        <w:t xml:space="preserve"> STIE Eka Prasetya</w:t>
      </w:r>
      <w:r>
        <w:rPr>
          <w:rFonts w:ascii="Arial" w:eastAsia="Arial" w:hAnsi="Arial" w:cs="Arial"/>
          <w:color w:val="000000"/>
          <w:sz w:val="22"/>
          <w:szCs w:val="20"/>
        </w:rPr>
        <w:t xml:space="preserve"> </w:t>
      </w:r>
      <w:r w:rsidRPr="00D703F3">
        <w:rPr>
          <w:rFonts w:ascii="Arial" w:eastAsia="Arial" w:hAnsi="Arial" w:cs="Arial"/>
          <w:color w:val="000000"/>
          <w:sz w:val="22"/>
          <w:szCs w:val="20"/>
        </w:rPr>
        <w:t>permanent lecturers</w:t>
      </w:r>
      <w:r>
        <w:rPr>
          <w:rFonts w:ascii="Arial" w:eastAsia="Arial" w:hAnsi="Arial" w:cs="Arial"/>
          <w:color w:val="000000"/>
          <w:sz w:val="22"/>
          <w:szCs w:val="20"/>
        </w:rPr>
        <w:t>.</w:t>
      </w:r>
    </w:p>
    <w:p w14:paraId="31826612" w14:textId="77777777" w:rsidR="00D703F3" w:rsidRPr="00D703F3" w:rsidRDefault="00D703F3" w:rsidP="00D703F3">
      <w:pPr>
        <w:pBdr>
          <w:top w:val="nil"/>
          <w:left w:val="nil"/>
          <w:bottom w:val="nil"/>
          <w:right w:val="nil"/>
          <w:between w:val="nil"/>
        </w:pBdr>
        <w:tabs>
          <w:tab w:val="left" w:pos="567"/>
        </w:tabs>
        <w:spacing w:line="240" w:lineRule="auto"/>
        <w:rPr>
          <w:rFonts w:ascii="Arial" w:eastAsia="Arial" w:hAnsi="Arial" w:cs="Arial"/>
          <w:color w:val="000000"/>
          <w:sz w:val="22"/>
          <w:szCs w:val="20"/>
        </w:rPr>
      </w:pPr>
    </w:p>
    <w:p w14:paraId="72929D5F" w14:textId="55F922C1" w:rsidR="00D703F3" w:rsidRPr="00D703F3" w:rsidRDefault="00D703F3" w:rsidP="00CC65E1">
      <w:pPr>
        <w:pBdr>
          <w:top w:val="nil"/>
          <w:left w:val="nil"/>
          <w:bottom w:val="nil"/>
          <w:right w:val="nil"/>
          <w:between w:val="nil"/>
        </w:pBdr>
        <w:tabs>
          <w:tab w:val="left" w:pos="567"/>
        </w:tabs>
        <w:spacing w:line="240" w:lineRule="auto"/>
        <w:ind w:left="567" w:hanging="567"/>
        <w:jc w:val="both"/>
        <w:rPr>
          <w:rFonts w:ascii="Arial" w:eastAsia="Arial" w:hAnsi="Arial" w:cs="Arial"/>
          <w:color w:val="000000"/>
          <w:sz w:val="22"/>
          <w:szCs w:val="20"/>
        </w:rPr>
      </w:pPr>
      <w:r w:rsidRPr="00D703F3">
        <w:rPr>
          <w:rFonts w:ascii="Arial" w:eastAsia="Arial" w:hAnsi="Arial" w:cs="Arial"/>
          <w:color w:val="000000"/>
          <w:sz w:val="22"/>
          <w:szCs w:val="20"/>
        </w:rPr>
        <w:t>H</w:t>
      </w:r>
      <w:r w:rsidRPr="00D703F3">
        <w:rPr>
          <w:rFonts w:ascii="Cambria Math" w:eastAsia="Arial" w:hAnsi="Cambria Math" w:cs="Cambria Math"/>
          <w:color w:val="000000"/>
          <w:sz w:val="22"/>
          <w:szCs w:val="20"/>
        </w:rPr>
        <w:t>₂</w:t>
      </w:r>
      <w:r w:rsidRPr="00D703F3">
        <w:rPr>
          <w:rFonts w:ascii="Arial" w:eastAsia="Arial" w:hAnsi="Arial" w:cs="Arial"/>
          <w:color w:val="000000"/>
          <w:sz w:val="22"/>
          <w:szCs w:val="20"/>
        </w:rPr>
        <w:t xml:space="preserve">: </w:t>
      </w:r>
      <w:r>
        <w:rPr>
          <w:rFonts w:ascii="Arial" w:eastAsia="Arial" w:hAnsi="Arial" w:cs="Arial"/>
          <w:color w:val="000000"/>
          <w:sz w:val="22"/>
          <w:szCs w:val="20"/>
        </w:rPr>
        <w:tab/>
      </w:r>
      <w:r w:rsidRPr="00D703F3">
        <w:rPr>
          <w:rFonts w:ascii="Arial" w:eastAsia="Arial" w:hAnsi="Arial" w:cs="Arial"/>
          <w:color w:val="000000"/>
          <w:sz w:val="22"/>
          <w:szCs w:val="20"/>
        </w:rPr>
        <w:t xml:space="preserve">Income level </w:t>
      </w:r>
      <w:r>
        <w:rPr>
          <w:rFonts w:ascii="Arial" w:eastAsia="Arial" w:hAnsi="Arial" w:cs="Arial"/>
          <w:color w:val="000000"/>
          <w:sz w:val="22"/>
          <w:szCs w:val="20"/>
        </w:rPr>
        <w:t xml:space="preserve">has a </w:t>
      </w:r>
      <w:r w:rsidRPr="00D703F3">
        <w:rPr>
          <w:rFonts w:ascii="Arial" w:eastAsia="Arial" w:hAnsi="Arial" w:cs="Arial"/>
          <w:color w:val="000000"/>
          <w:sz w:val="22"/>
          <w:szCs w:val="20"/>
        </w:rPr>
        <w:t>significan</w:t>
      </w:r>
      <w:r>
        <w:rPr>
          <w:rFonts w:ascii="Arial" w:eastAsia="Arial" w:hAnsi="Arial" w:cs="Arial"/>
          <w:color w:val="000000"/>
          <w:sz w:val="22"/>
          <w:szCs w:val="20"/>
        </w:rPr>
        <w:t>t</w:t>
      </w:r>
      <w:r w:rsidRPr="00D703F3">
        <w:rPr>
          <w:rFonts w:ascii="Arial" w:eastAsia="Arial" w:hAnsi="Arial" w:cs="Arial"/>
          <w:color w:val="000000"/>
          <w:sz w:val="22"/>
          <w:szCs w:val="20"/>
        </w:rPr>
        <w:t xml:space="preserve"> </w:t>
      </w:r>
      <w:r>
        <w:rPr>
          <w:rFonts w:ascii="Arial" w:eastAsia="Arial" w:hAnsi="Arial" w:cs="Arial"/>
          <w:color w:val="000000"/>
          <w:sz w:val="22"/>
          <w:szCs w:val="20"/>
        </w:rPr>
        <w:t>effect</w:t>
      </w:r>
      <w:r w:rsidRPr="00D703F3">
        <w:rPr>
          <w:rFonts w:ascii="Arial" w:eastAsia="Arial" w:hAnsi="Arial" w:cs="Arial"/>
          <w:color w:val="000000"/>
          <w:sz w:val="22"/>
          <w:szCs w:val="20"/>
        </w:rPr>
        <w:t xml:space="preserve"> </w:t>
      </w:r>
      <w:r>
        <w:rPr>
          <w:rFonts w:ascii="Arial" w:eastAsia="Arial" w:hAnsi="Arial" w:cs="Arial"/>
          <w:color w:val="000000"/>
          <w:sz w:val="22"/>
          <w:szCs w:val="20"/>
        </w:rPr>
        <w:t xml:space="preserve">on </w:t>
      </w:r>
      <w:r w:rsidRPr="00D703F3">
        <w:rPr>
          <w:rFonts w:ascii="Arial" w:eastAsia="Arial" w:hAnsi="Arial" w:cs="Arial"/>
          <w:color w:val="000000"/>
          <w:sz w:val="22"/>
          <w:szCs w:val="20"/>
        </w:rPr>
        <w:t xml:space="preserve">investment decisions in the digital era </w:t>
      </w:r>
      <w:r>
        <w:rPr>
          <w:rFonts w:ascii="Arial" w:eastAsia="Arial" w:hAnsi="Arial" w:cs="Arial"/>
          <w:color w:val="000000"/>
          <w:sz w:val="22"/>
          <w:szCs w:val="20"/>
        </w:rPr>
        <w:t>of</w:t>
      </w:r>
      <w:r w:rsidRPr="00D703F3">
        <w:rPr>
          <w:rFonts w:ascii="Arial" w:eastAsia="Arial" w:hAnsi="Arial" w:cs="Arial"/>
          <w:color w:val="000000"/>
          <w:sz w:val="22"/>
          <w:szCs w:val="20"/>
        </w:rPr>
        <w:t xml:space="preserve"> STIE Eka Prasetya</w:t>
      </w:r>
      <w:r>
        <w:rPr>
          <w:rFonts w:ascii="Arial" w:eastAsia="Arial" w:hAnsi="Arial" w:cs="Arial"/>
          <w:color w:val="000000"/>
          <w:sz w:val="22"/>
          <w:szCs w:val="20"/>
        </w:rPr>
        <w:t xml:space="preserve"> </w:t>
      </w:r>
      <w:r w:rsidRPr="00D703F3">
        <w:rPr>
          <w:rFonts w:ascii="Arial" w:eastAsia="Arial" w:hAnsi="Arial" w:cs="Arial"/>
          <w:color w:val="000000"/>
          <w:sz w:val="22"/>
          <w:szCs w:val="20"/>
        </w:rPr>
        <w:t>permanent lecturers</w:t>
      </w:r>
      <w:r>
        <w:rPr>
          <w:rFonts w:ascii="Arial" w:eastAsia="Arial" w:hAnsi="Arial" w:cs="Arial"/>
          <w:color w:val="000000"/>
          <w:sz w:val="22"/>
          <w:szCs w:val="20"/>
        </w:rPr>
        <w:t>.</w:t>
      </w:r>
    </w:p>
    <w:p w14:paraId="7DAC47BC" w14:textId="77777777" w:rsidR="00D703F3" w:rsidRPr="00D703F3" w:rsidRDefault="00D703F3" w:rsidP="00D703F3">
      <w:pPr>
        <w:pBdr>
          <w:top w:val="nil"/>
          <w:left w:val="nil"/>
          <w:bottom w:val="nil"/>
          <w:right w:val="nil"/>
          <w:between w:val="nil"/>
        </w:pBdr>
        <w:tabs>
          <w:tab w:val="left" w:pos="567"/>
        </w:tabs>
        <w:spacing w:line="240" w:lineRule="auto"/>
        <w:rPr>
          <w:rFonts w:ascii="Arial" w:eastAsia="Arial" w:hAnsi="Arial" w:cs="Arial"/>
          <w:color w:val="000000"/>
          <w:sz w:val="22"/>
          <w:szCs w:val="20"/>
        </w:rPr>
      </w:pPr>
    </w:p>
    <w:p w14:paraId="63CF5F32" w14:textId="20625BE4" w:rsidR="00696720" w:rsidRDefault="00D703F3" w:rsidP="00CC65E1">
      <w:pPr>
        <w:pBdr>
          <w:top w:val="nil"/>
          <w:left w:val="nil"/>
          <w:bottom w:val="nil"/>
          <w:right w:val="nil"/>
          <w:between w:val="nil"/>
        </w:pBdr>
        <w:tabs>
          <w:tab w:val="left" w:pos="567"/>
        </w:tabs>
        <w:spacing w:line="240" w:lineRule="auto"/>
        <w:ind w:left="567" w:hanging="567"/>
        <w:jc w:val="both"/>
        <w:rPr>
          <w:rFonts w:ascii="Arial" w:eastAsia="Arial" w:hAnsi="Arial" w:cs="Arial"/>
          <w:b/>
          <w:color w:val="000000"/>
          <w:sz w:val="22"/>
          <w:szCs w:val="22"/>
        </w:rPr>
      </w:pPr>
      <w:r w:rsidRPr="00D703F3">
        <w:rPr>
          <w:rFonts w:ascii="Arial" w:eastAsia="Arial" w:hAnsi="Arial" w:cs="Arial"/>
          <w:color w:val="000000"/>
          <w:sz w:val="22"/>
          <w:szCs w:val="20"/>
        </w:rPr>
        <w:t>H</w:t>
      </w:r>
      <w:r w:rsidRPr="00D703F3">
        <w:rPr>
          <w:rFonts w:ascii="Cambria Math" w:eastAsia="Arial" w:hAnsi="Cambria Math" w:cs="Cambria Math"/>
          <w:color w:val="000000"/>
          <w:sz w:val="22"/>
          <w:szCs w:val="20"/>
        </w:rPr>
        <w:t>₃</w:t>
      </w:r>
      <w:r w:rsidRPr="00D703F3">
        <w:rPr>
          <w:rFonts w:ascii="Arial" w:eastAsia="Arial" w:hAnsi="Arial" w:cs="Arial"/>
          <w:color w:val="000000"/>
          <w:sz w:val="22"/>
          <w:szCs w:val="20"/>
        </w:rPr>
        <w:t xml:space="preserve">: </w:t>
      </w:r>
      <w:r>
        <w:rPr>
          <w:rFonts w:ascii="Arial" w:eastAsia="Arial" w:hAnsi="Arial" w:cs="Arial"/>
          <w:color w:val="000000"/>
          <w:sz w:val="22"/>
          <w:szCs w:val="20"/>
        </w:rPr>
        <w:tab/>
      </w:r>
      <w:r w:rsidRPr="00D703F3">
        <w:rPr>
          <w:rFonts w:ascii="Arial" w:eastAsia="Arial" w:hAnsi="Arial" w:cs="Arial"/>
          <w:color w:val="000000"/>
          <w:sz w:val="22"/>
          <w:szCs w:val="20"/>
        </w:rPr>
        <w:t>Financial behavior</w:t>
      </w:r>
      <w:r>
        <w:rPr>
          <w:rFonts w:ascii="Arial" w:eastAsia="Arial" w:hAnsi="Arial" w:cs="Arial"/>
          <w:color w:val="000000"/>
          <w:sz w:val="22"/>
          <w:szCs w:val="20"/>
        </w:rPr>
        <w:t xml:space="preserve"> and Income Level</w:t>
      </w:r>
      <w:r w:rsidRPr="00D703F3">
        <w:rPr>
          <w:rFonts w:ascii="Arial" w:eastAsia="Arial" w:hAnsi="Arial" w:cs="Arial"/>
          <w:color w:val="000000"/>
          <w:sz w:val="22"/>
          <w:szCs w:val="20"/>
        </w:rPr>
        <w:t xml:space="preserve"> </w:t>
      </w:r>
      <w:r>
        <w:rPr>
          <w:rFonts w:ascii="Arial" w:eastAsia="Arial" w:hAnsi="Arial" w:cs="Arial"/>
          <w:color w:val="000000"/>
          <w:sz w:val="22"/>
          <w:szCs w:val="20"/>
        </w:rPr>
        <w:t xml:space="preserve">have a </w:t>
      </w:r>
      <w:r w:rsidRPr="00D703F3">
        <w:rPr>
          <w:rFonts w:ascii="Arial" w:eastAsia="Arial" w:hAnsi="Arial" w:cs="Arial"/>
          <w:color w:val="000000"/>
          <w:sz w:val="22"/>
          <w:szCs w:val="20"/>
        </w:rPr>
        <w:t>significan</w:t>
      </w:r>
      <w:r>
        <w:rPr>
          <w:rFonts w:ascii="Arial" w:eastAsia="Arial" w:hAnsi="Arial" w:cs="Arial"/>
          <w:color w:val="000000"/>
          <w:sz w:val="22"/>
          <w:szCs w:val="20"/>
        </w:rPr>
        <w:t>t</w:t>
      </w:r>
      <w:r w:rsidRPr="00D703F3">
        <w:rPr>
          <w:rFonts w:ascii="Arial" w:eastAsia="Arial" w:hAnsi="Arial" w:cs="Arial"/>
          <w:color w:val="000000"/>
          <w:sz w:val="22"/>
          <w:szCs w:val="20"/>
        </w:rPr>
        <w:t xml:space="preserve"> </w:t>
      </w:r>
      <w:r>
        <w:rPr>
          <w:rFonts w:ascii="Arial" w:eastAsia="Arial" w:hAnsi="Arial" w:cs="Arial"/>
          <w:color w:val="000000"/>
          <w:sz w:val="22"/>
          <w:szCs w:val="20"/>
        </w:rPr>
        <w:t>effect</w:t>
      </w:r>
      <w:r w:rsidRPr="00D703F3">
        <w:rPr>
          <w:rFonts w:ascii="Arial" w:eastAsia="Arial" w:hAnsi="Arial" w:cs="Arial"/>
          <w:color w:val="000000"/>
          <w:sz w:val="22"/>
          <w:szCs w:val="20"/>
        </w:rPr>
        <w:t xml:space="preserve"> </w:t>
      </w:r>
      <w:r>
        <w:rPr>
          <w:rFonts w:ascii="Arial" w:eastAsia="Arial" w:hAnsi="Arial" w:cs="Arial"/>
          <w:color w:val="000000"/>
          <w:sz w:val="22"/>
          <w:szCs w:val="20"/>
        </w:rPr>
        <w:t xml:space="preserve">on </w:t>
      </w:r>
      <w:r w:rsidRPr="00D703F3">
        <w:rPr>
          <w:rFonts w:ascii="Arial" w:eastAsia="Arial" w:hAnsi="Arial" w:cs="Arial"/>
          <w:color w:val="000000"/>
          <w:sz w:val="22"/>
          <w:szCs w:val="20"/>
        </w:rPr>
        <w:t xml:space="preserve">investment decisions in the digital era </w:t>
      </w:r>
      <w:r>
        <w:rPr>
          <w:rFonts w:ascii="Arial" w:eastAsia="Arial" w:hAnsi="Arial" w:cs="Arial"/>
          <w:color w:val="000000"/>
          <w:sz w:val="22"/>
          <w:szCs w:val="20"/>
        </w:rPr>
        <w:t>of</w:t>
      </w:r>
      <w:r w:rsidRPr="00D703F3">
        <w:rPr>
          <w:rFonts w:ascii="Arial" w:eastAsia="Arial" w:hAnsi="Arial" w:cs="Arial"/>
          <w:color w:val="000000"/>
          <w:sz w:val="22"/>
          <w:szCs w:val="20"/>
        </w:rPr>
        <w:t xml:space="preserve"> STIE Eka Prasetya</w:t>
      </w:r>
      <w:r>
        <w:rPr>
          <w:rFonts w:ascii="Arial" w:eastAsia="Arial" w:hAnsi="Arial" w:cs="Arial"/>
          <w:color w:val="000000"/>
          <w:sz w:val="22"/>
          <w:szCs w:val="20"/>
        </w:rPr>
        <w:t xml:space="preserve"> </w:t>
      </w:r>
      <w:r w:rsidRPr="00D703F3">
        <w:rPr>
          <w:rFonts w:ascii="Arial" w:eastAsia="Arial" w:hAnsi="Arial" w:cs="Arial"/>
          <w:color w:val="000000"/>
          <w:sz w:val="22"/>
          <w:szCs w:val="20"/>
        </w:rPr>
        <w:t>permanent lecturers</w:t>
      </w:r>
      <w:r>
        <w:rPr>
          <w:rFonts w:ascii="Arial" w:eastAsia="Arial" w:hAnsi="Arial" w:cs="Arial"/>
          <w:color w:val="000000"/>
          <w:sz w:val="22"/>
          <w:szCs w:val="20"/>
        </w:rPr>
        <w:t>.</w:t>
      </w:r>
    </w:p>
    <w:bookmarkEnd w:id="4"/>
    <w:p w14:paraId="495C1DBC" w14:textId="77777777" w:rsidR="009D355C" w:rsidRDefault="009D355C" w:rsidP="000D03C5">
      <w:pPr>
        <w:pBdr>
          <w:top w:val="nil"/>
          <w:left w:val="nil"/>
          <w:bottom w:val="nil"/>
          <w:right w:val="nil"/>
          <w:between w:val="nil"/>
        </w:pBdr>
        <w:spacing w:line="240" w:lineRule="auto"/>
        <w:rPr>
          <w:rFonts w:ascii="Arial" w:eastAsia="Arial" w:hAnsi="Arial" w:cs="Arial"/>
          <w:b/>
          <w:color w:val="000000"/>
          <w:sz w:val="22"/>
          <w:szCs w:val="22"/>
        </w:rPr>
      </w:pPr>
    </w:p>
    <w:p w14:paraId="3D9877CC" w14:textId="65E97BD3" w:rsidR="00A208CE" w:rsidRPr="00B82817" w:rsidRDefault="00E0215D" w:rsidP="00B82817">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RESEARCH METHOD</w:t>
      </w:r>
    </w:p>
    <w:p w14:paraId="7EADD9A2" w14:textId="77777777" w:rsidR="00356AE3" w:rsidRDefault="00356AE3">
      <w:pPr>
        <w:pBdr>
          <w:top w:val="nil"/>
          <w:left w:val="nil"/>
          <w:bottom w:val="nil"/>
          <w:right w:val="nil"/>
          <w:between w:val="nil"/>
        </w:pBdr>
        <w:spacing w:line="240" w:lineRule="auto"/>
        <w:jc w:val="center"/>
        <w:rPr>
          <w:rFonts w:ascii="Arial" w:eastAsia="Arial" w:hAnsi="Arial" w:cs="Arial"/>
          <w:color w:val="000000"/>
          <w:sz w:val="22"/>
          <w:szCs w:val="22"/>
        </w:rPr>
      </w:pPr>
    </w:p>
    <w:p w14:paraId="6662EBAE" w14:textId="60900CAA" w:rsidR="00122732" w:rsidRPr="00122732" w:rsidRDefault="00122732" w:rsidP="00B82817">
      <w:pPr>
        <w:spacing w:line="240" w:lineRule="auto"/>
        <w:jc w:val="both"/>
        <w:rPr>
          <w:rFonts w:ascii="Arial" w:hAnsi="Arial" w:cs="Arial"/>
          <w:sz w:val="22"/>
          <w:szCs w:val="20"/>
        </w:rPr>
      </w:pPr>
      <w:r w:rsidRPr="00122732">
        <w:rPr>
          <w:rFonts w:ascii="Arial" w:hAnsi="Arial" w:cs="Arial"/>
          <w:sz w:val="22"/>
          <w:szCs w:val="20"/>
        </w:rPr>
        <w:t xml:space="preserve">The research was conducted at the campus of STIE Eka Prasetya, located at Jl. Merapi No.8, </w:t>
      </w:r>
      <w:r w:rsidR="00CC65E1">
        <w:rPr>
          <w:rFonts w:ascii="Arial" w:hAnsi="Arial" w:cs="Arial"/>
          <w:sz w:val="22"/>
          <w:szCs w:val="20"/>
        </w:rPr>
        <w:t>Pusat Pasar</w:t>
      </w:r>
      <w:r w:rsidRPr="00122732">
        <w:rPr>
          <w:rFonts w:ascii="Arial" w:hAnsi="Arial" w:cs="Arial"/>
          <w:sz w:val="22"/>
          <w:szCs w:val="20"/>
        </w:rPr>
        <w:t>, Medan Kota District, Medan City, 20212. It started from July 1</w:t>
      </w:r>
      <w:r w:rsidR="00CC65E1" w:rsidRPr="00CC65E1">
        <w:rPr>
          <w:rFonts w:ascii="Arial" w:hAnsi="Arial" w:cs="Arial"/>
          <w:sz w:val="22"/>
          <w:szCs w:val="20"/>
          <w:vertAlign w:val="superscript"/>
        </w:rPr>
        <w:t>st</w:t>
      </w:r>
      <w:r w:rsidRPr="00122732">
        <w:rPr>
          <w:rFonts w:ascii="Arial" w:hAnsi="Arial" w:cs="Arial"/>
          <w:sz w:val="22"/>
          <w:szCs w:val="20"/>
        </w:rPr>
        <w:t xml:space="preserve"> to October 10</w:t>
      </w:r>
      <w:r w:rsidRPr="00CC65E1">
        <w:rPr>
          <w:rFonts w:ascii="Arial" w:hAnsi="Arial" w:cs="Arial"/>
          <w:sz w:val="22"/>
          <w:szCs w:val="20"/>
          <w:vertAlign w:val="superscript"/>
        </w:rPr>
        <w:t>th</w:t>
      </w:r>
      <w:r w:rsidRPr="00122732">
        <w:rPr>
          <w:rFonts w:ascii="Arial" w:hAnsi="Arial" w:cs="Arial"/>
          <w:sz w:val="22"/>
          <w:szCs w:val="20"/>
        </w:rPr>
        <w:t xml:space="preserve">, 2023. This study utilized quantitative data by distributing questionnaires online via Google Form to the lecturers on campus. The questionnaires contained statements related to the research variables, measured on a </w:t>
      </w:r>
      <w:r w:rsidR="000E3C22">
        <w:rPr>
          <w:rFonts w:ascii="Arial" w:hAnsi="Arial" w:cs="Arial"/>
          <w:sz w:val="22"/>
          <w:szCs w:val="20"/>
        </w:rPr>
        <w:t>l</w:t>
      </w:r>
      <w:r w:rsidRPr="00122732">
        <w:rPr>
          <w:rFonts w:ascii="Arial" w:hAnsi="Arial" w:cs="Arial"/>
          <w:sz w:val="22"/>
          <w:szCs w:val="20"/>
        </w:rPr>
        <w:t>ikert scale ranging from 1 to 5.</w:t>
      </w:r>
    </w:p>
    <w:p w14:paraId="7BF87123" w14:textId="77777777" w:rsidR="00122732" w:rsidRPr="00122732" w:rsidRDefault="00122732" w:rsidP="00122732">
      <w:pPr>
        <w:spacing w:line="240" w:lineRule="auto"/>
        <w:jc w:val="both"/>
        <w:rPr>
          <w:rFonts w:ascii="Arial" w:hAnsi="Arial" w:cs="Arial"/>
          <w:sz w:val="22"/>
          <w:szCs w:val="20"/>
        </w:rPr>
      </w:pPr>
    </w:p>
    <w:p w14:paraId="000ABF4F" w14:textId="620210D7" w:rsidR="002F0086" w:rsidRDefault="00122732" w:rsidP="00B82817">
      <w:pPr>
        <w:spacing w:line="240" w:lineRule="auto"/>
        <w:jc w:val="both"/>
        <w:rPr>
          <w:rFonts w:ascii="Arial" w:hAnsi="Arial" w:cs="Arial"/>
          <w:sz w:val="22"/>
          <w:szCs w:val="20"/>
        </w:rPr>
      </w:pPr>
      <w:r w:rsidRPr="00122732">
        <w:rPr>
          <w:rFonts w:ascii="Arial" w:hAnsi="Arial" w:cs="Arial"/>
          <w:sz w:val="22"/>
          <w:szCs w:val="20"/>
        </w:rPr>
        <w:t xml:space="preserve">This research </w:t>
      </w:r>
      <w:r w:rsidR="00CC65E1">
        <w:rPr>
          <w:rFonts w:ascii="Arial" w:hAnsi="Arial" w:cs="Arial"/>
          <w:sz w:val="22"/>
          <w:szCs w:val="20"/>
        </w:rPr>
        <w:t>uses</w:t>
      </w:r>
      <w:r w:rsidRPr="00122732">
        <w:rPr>
          <w:rFonts w:ascii="Arial" w:hAnsi="Arial" w:cs="Arial"/>
          <w:sz w:val="22"/>
          <w:szCs w:val="20"/>
        </w:rPr>
        <w:t xml:space="preserve"> primary data. The population for this study </w:t>
      </w:r>
      <w:r w:rsidR="00CC65E1">
        <w:rPr>
          <w:rFonts w:ascii="Arial" w:hAnsi="Arial" w:cs="Arial"/>
          <w:sz w:val="22"/>
          <w:szCs w:val="20"/>
        </w:rPr>
        <w:t>consists of</w:t>
      </w:r>
      <w:r w:rsidRPr="00122732">
        <w:rPr>
          <w:rFonts w:ascii="Arial" w:hAnsi="Arial" w:cs="Arial"/>
          <w:sz w:val="22"/>
          <w:szCs w:val="20"/>
        </w:rPr>
        <w:t xml:space="preserve"> all permanent lecturers who serve as</w:t>
      </w:r>
      <w:r w:rsidR="00CC65E1">
        <w:rPr>
          <w:rFonts w:ascii="Arial" w:hAnsi="Arial" w:cs="Arial"/>
          <w:sz w:val="22"/>
          <w:szCs w:val="20"/>
        </w:rPr>
        <w:t xml:space="preserve"> </w:t>
      </w:r>
      <w:r w:rsidRPr="00122732">
        <w:rPr>
          <w:rFonts w:ascii="Arial" w:hAnsi="Arial" w:cs="Arial"/>
          <w:sz w:val="22"/>
          <w:szCs w:val="20"/>
        </w:rPr>
        <w:t>educator</w:t>
      </w:r>
      <w:r w:rsidR="00E050BB">
        <w:rPr>
          <w:rFonts w:ascii="Arial" w:hAnsi="Arial" w:cs="Arial"/>
          <w:sz w:val="22"/>
          <w:szCs w:val="20"/>
        </w:rPr>
        <w:t>s</w:t>
      </w:r>
      <w:r w:rsidRPr="00122732">
        <w:rPr>
          <w:rFonts w:ascii="Arial" w:hAnsi="Arial" w:cs="Arial"/>
          <w:sz w:val="22"/>
          <w:szCs w:val="20"/>
        </w:rPr>
        <w:t xml:space="preserve"> at STIE Eka Prasetya, totaling 33 lecturers. </w:t>
      </w:r>
      <w:r w:rsidR="00CC65E1">
        <w:rPr>
          <w:rFonts w:ascii="Arial" w:hAnsi="Arial" w:cs="Arial"/>
          <w:sz w:val="22"/>
          <w:szCs w:val="20"/>
        </w:rPr>
        <w:t>The</w:t>
      </w:r>
      <w:r w:rsidR="00E050BB">
        <w:rPr>
          <w:rFonts w:ascii="Arial" w:hAnsi="Arial" w:cs="Arial"/>
          <w:sz w:val="22"/>
          <w:szCs w:val="20"/>
        </w:rPr>
        <w:t xml:space="preserve"> d</w:t>
      </w:r>
      <w:r w:rsidRPr="00122732">
        <w:rPr>
          <w:rFonts w:ascii="Arial" w:hAnsi="Arial" w:cs="Arial"/>
          <w:sz w:val="22"/>
          <w:szCs w:val="20"/>
        </w:rPr>
        <w:t>ata for this research w</w:t>
      </w:r>
      <w:r w:rsidR="00E050BB">
        <w:rPr>
          <w:rFonts w:ascii="Arial" w:hAnsi="Arial" w:cs="Arial"/>
          <w:sz w:val="22"/>
          <w:szCs w:val="20"/>
        </w:rPr>
        <w:t>ere</w:t>
      </w:r>
      <w:r w:rsidRPr="00122732">
        <w:rPr>
          <w:rFonts w:ascii="Arial" w:hAnsi="Arial" w:cs="Arial"/>
          <w:sz w:val="22"/>
          <w:szCs w:val="20"/>
        </w:rPr>
        <w:t xml:space="preserve"> collected using a saturation sampling technique, where the entire population in the study was taken as samples.</w:t>
      </w:r>
    </w:p>
    <w:p w14:paraId="01FBE822" w14:textId="77777777" w:rsidR="00CC65E1" w:rsidRPr="00CB3E43" w:rsidRDefault="00CC65E1" w:rsidP="00122732">
      <w:pPr>
        <w:spacing w:line="240" w:lineRule="auto"/>
        <w:ind w:firstLine="567"/>
        <w:jc w:val="both"/>
        <w:rPr>
          <w:rFonts w:ascii="Arial" w:hAnsi="Arial" w:cs="Arial"/>
          <w:sz w:val="22"/>
          <w:szCs w:val="20"/>
        </w:rPr>
      </w:pPr>
    </w:p>
    <w:p w14:paraId="019F2594" w14:textId="311AF2FC" w:rsidR="00DD6C49" w:rsidRDefault="002A152E" w:rsidP="00C716DF">
      <w:pPr>
        <w:pBdr>
          <w:top w:val="nil"/>
          <w:left w:val="nil"/>
          <w:bottom w:val="nil"/>
          <w:right w:val="nil"/>
          <w:between w:val="nil"/>
        </w:pBdr>
        <w:spacing w:line="240" w:lineRule="auto"/>
        <w:jc w:val="both"/>
        <w:rPr>
          <w:rFonts w:ascii="Arial" w:hAnsi="Arial" w:cs="Arial"/>
          <w:sz w:val="22"/>
          <w:szCs w:val="20"/>
        </w:rPr>
      </w:pPr>
      <w:r w:rsidRPr="002A152E">
        <w:rPr>
          <w:rFonts w:ascii="Arial" w:hAnsi="Arial" w:cs="Arial"/>
          <w:sz w:val="22"/>
          <w:szCs w:val="20"/>
        </w:rPr>
        <w:t>Data analysis and testing consist of:</w:t>
      </w:r>
      <w:r w:rsidR="00B179DA">
        <w:rPr>
          <w:rFonts w:ascii="Arial" w:hAnsi="Arial" w:cs="Arial"/>
          <w:sz w:val="22"/>
          <w:szCs w:val="20"/>
        </w:rPr>
        <w:t xml:space="preserve"> </w:t>
      </w:r>
      <w:r w:rsidRPr="002A152E">
        <w:rPr>
          <w:rFonts w:ascii="Arial" w:hAnsi="Arial" w:cs="Arial"/>
          <w:sz w:val="22"/>
          <w:szCs w:val="20"/>
        </w:rPr>
        <w:t xml:space="preserve">1. Validity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w:t>
      </w:r>
      <w:r w:rsidRPr="002A152E">
        <w:rPr>
          <w:rFonts w:ascii="Arial" w:hAnsi="Arial" w:cs="Arial"/>
          <w:sz w:val="22"/>
          <w:szCs w:val="20"/>
        </w:rPr>
        <w:t xml:space="preserve">2. Reliability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w:t>
      </w:r>
      <w:r w:rsidRPr="002A152E">
        <w:rPr>
          <w:rFonts w:ascii="Arial" w:hAnsi="Arial" w:cs="Arial"/>
          <w:sz w:val="22"/>
          <w:szCs w:val="20"/>
        </w:rPr>
        <w:t xml:space="preserve">3. Descriptive </w:t>
      </w:r>
      <w:r w:rsidR="00C716DF">
        <w:rPr>
          <w:rFonts w:ascii="Arial" w:hAnsi="Arial" w:cs="Arial"/>
          <w:sz w:val="22"/>
          <w:szCs w:val="20"/>
        </w:rPr>
        <w:t>s</w:t>
      </w:r>
      <w:r w:rsidRPr="002A152E">
        <w:rPr>
          <w:rFonts w:ascii="Arial" w:hAnsi="Arial" w:cs="Arial"/>
          <w:sz w:val="22"/>
          <w:szCs w:val="20"/>
        </w:rPr>
        <w:t>tatisti</w:t>
      </w:r>
      <w:r w:rsidR="000E3C22">
        <w:rPr>
          <w:rFonts w:ascii="Arial" w:hAnsi="Arial" w:cs="Arial"/>
          <w:sz w:val="22"/>
          <w:szCs w:val="20"/>
        </w:rPr>
        <w:t>cs</w:t>
      </w:r>
      <w:r w:rsidRPr="002A152E">
        <w:rPr>
          <w:rFonts w:ascii="Arial" w:hAnsi="Arial" w:cs="Arial"/>
          <w:sz w:val="22"/>
          <w:szCs w:val="20"/>
        </w:rPr>
        <w:t xml:space="preserve">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w:t>
      </w:r>
      <w:r w:rsidRPr="002A152E">
        <w:rPr>
          <w:rFonts w:ascii="Arial" w:hAnsi="Arial" w:cs="Arial"/>
          <w:sz w:val="22"/>
          <w:szCs w:val="20"/>
        </w:rPr>
        <w:t>4</w:t>
      </w:r>
      <w:r w:rsidR="00DA27AB">
        <w:rPr>
          <w:rFonts w:ascii="Arial" w:hAnsi="Arial" w:cs="Arial"/>
          <w:sz w:val="22"/>
          <w:szCs w:val="20"/>
        </w:rPr>
        <w:t xml:space="preserve">. </w:t>
      </w:r>
      <w:r w:rsidRPr="002A152E">
        <w:rPr>
          <w:rFonts w:ascii="Arial" w:hAnsi="Arial" w:cs="Arial"/>
          <w:sz w:val="22"/>
          <w:szCs w:val="20"/>
        </w:rPr>
        <w:t xml:space="preserve">Normality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5. </w:t>
      </w:r>
      <w:r w:rsidRPr="002A152E">
        <w:rPr>
          <w:rFonts w:ascii="Arial" w:hAnsi="Arial" w:cs="Arial"/>
          <w:sz w:val="22"/>
          <w:szCs w:val="20"/>
        </w:rPr>
        <w:t xml:space="preserve">Multicollinearity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6. </w:t>
      </w:r>
      <w:r w:rsidRPr="002A152E">
        <w:rPr>
          <w:rFonts w:ascii="Arial" w:hAnsi="Arial" w:cs="Arial"/>
          <w:sz w:val="22"/>
          <w:szCs w:val="20"/>
        </w:rPr>
        <w:t>Heteros</w:t>
      </w:r>
      <w:r w:rsidR="00D02790">
        <w:rPr>
          <w:rFonts w:ascii="Arial" w:hAnsi="Arial" w:cs="Arial"/>
          <w:sz w:val="22"/>
          <w:szCs w:val="20"/>
        </w:rPr>
        <w:t>c</w:t>
      </w:r>
      <w:r w:rsidRPr="002A152E">
        <w:rPr>
          <w:rFonts w:ascii="Arial" w:hAnsi="Arial" w:cs="Arial"/>
          <w:sz w:val="22"/>
          <w:szCs w:val="20"/>
        </w:rPr>
        <w:t xml:space="preserve">edasticity </w:t>
      </w:r>
      <w:r w:rsidR="00C716DF">
        <w:rPr>
          <w:rFonts w:ascii="Arial" w:hAnsi="Arial" w:cs="Arial"/>
          <w:sz w:val="22"/>
          <w:szCs w:val="20"/>
        </w:rPr>
        <w:t>t</w:t>
      </w:r>
      <w:r w:rsidRPr="002A152E">
        <w:rPr>
          <w:rFonts w:ascii="Arial" w:hAnsi="Arial" w:cs="Arial"/>
          <w:sz w:val="22"/>
          <w:szCs w:val="20"/>
        </w:rPr>
        <w:t>est</w:t>
      </w:r>
      <w:r w:rsidR="00DA27AB">
        <w:rPr>
          <w:rFonts w:ascii="Arial" w:hAnsi="Arial" w:cs="Arial"/>
          <w:sz w:val="22"/>
          <w:szCs w:val="20"/>
        </w:rPr>
        <w:t xml:space="preserve">; 7. </w:t>
      </w:r>
      <w:r w:rsidRPr="002A152E">
        <w:rPr>
          <w:rFonts w:ascii="Arial" w:hAnsi="Arial" w:cs="Arial"/>
          <w:sz w:val="22"/>
          <w:szCs w:val="20"/>
        </w:rPr>
        <w:t xml:space="preserve">Multiple </w:t>
      </w:r>
      <w:r w:rsidR="00C716DF">
        <w:rPr>
          <w:rFonts w:ascii="Arial" w:hAnsi="Arial" w:cs="Arial"/>
          <w:sz w:val="22"/>
          <w:szCs w:val="20"/>
        </w:rPr>
        <w:t>l</w:t>
      </w:r>
      <w:r w:rsidRPr="002A152E">
        <w:rPr>
          <w:rFonts w:ascii="Arial" w:hAnsi="Arial" w:cs="Arial"/>
          <w:sz w:val="22"/>
          <w:szCs w:val="20"/>
        </w:rPr>
        <w:t xml:space="preserve">inear </w:t>
      </w:r>
      <w:r w:rsidR="00C716DF">
        <w:rPr>
          <w:rFonts w:ascii="Arial" w:hAnsi="Arial" w:cs="Arial"/>
          <w:sz w:val="22"/>
          <w:szCs w:val="20"/>
        </w:rPr>
        <w:t>r</w:t>
      </w:r>
      <w:r w:rsidRPr="002A152E">
        <w:rPr>
          <w:rFonts w:ascii="Arial" w:hAnsi="Arial" w:cs="Arial"/>
          <w:sz w:val="22"/>
          <w:szCs w:val="20"/>
        </w:rPr>
        <w:t xml:space="preserve">egression </w:t>
      </w:r>
      <w:r w:rsidR="00C716DF">
        <w:rPr>
          <w:rFonts w:ascii="Arial" w:hAnsi="Arial" w:cs="Arial"/>
          <w:sz w:val="22"/>
          <w:szCs w:val="20"/>
        </w:rPr>
        <w:t>an</w:t>
      </w:r>
      <w:r w:rsidRPr="002A152E">
        <w:rPr>
          <w:rFonts w:ascii="Arial" w:hAnsi="Arial" w:cs="Arial"/>
          <w:sz w:val="22"/>
          <w:szCs w:val="20"/>
        </w:rPr>
        <w:t>alysis</w:t>
      </w:r>
      <w:r w:rsidR="00DA27AB">
        <w:rPr>
          <w:rFonts w:ascii="Arial" w:hAnsi="Arial" w:cs="Arial"/>
          <w:sz w:val="22"/>
          <w:szCs w:val="20"/>
        </w:rPr>
        <w:t>; 8.</w:t>
      </w:r>
      <w:r w:rsidRPr="002A152E">
        <w:rPr>
          <w:rFonts w:ascii="Arial" w:hAnsi="Arial" w:cs="Arial"/>
          <w:sz w:val="22"/>
          <w:szCs w:val="20"/>
        </w:rPr>
        <w:t xml:space="preserve"> Partial </w:t>
      </w:r>
      <w:r w:rsidR="00C716DF">
        <w:rPr>
          <w:rFonts w:ascii="Arial" w:hAnsi="Arial" w:cs="Arial"/>
          <w:sz w:val="22"/>
          <w:szCs w:val="20"/>
        </w:rPr>
        <w:t>s</w:t>
      </w:r>
      <w:r w:rsidRPr="002A152E">
        <w:rPr>
          <w:rFonts w:ascii="Arial" w:hAnsi="Arial" w:cs="Arial"/>
          <w:sz w:val="22"/>
          <w:szCs w:val="20"/>
        </w:rPr>
        <w:t xml:space="preserve">ignificance </w:t>
      </w:r>
      <w:r w:rsidR="00C716DF">
        <w:rPr>
          <w:rFonts w:ascii="Arial" w:hAnsi="Arial" w:cs="Arial"/>
          <w:sz w:val="22"/>
          <w:szCs w:val="20"/>
        </w:rPr>
        <w:t>t</w:t>
      </w:r>
      <w:r w:rsidRPr="002A152E">
        <w:rPr>
          <w:rFonts w:ascii="Arial" w:hAnsi="Arial" w:cs="Arial"/>
          <w:sz w:val="22"/>
          <w:szCs w:val="20"/>
        </w:rPr>
        <w:t>est (T Test)</w:t>
      </w:r>
      <w:r w:rsidR="00DA27AB">
        <w:rPr>
          <w:rFonts w:ascii="Arial" w:hAnsi="Arial" w:cs="Arial"/>
          <w:sz w:val="22"/>
          <w:szCs w:val="20"/>
        </w:rPr>
        <w:t>; 9</w:t>
      </w:r>
      <w:r w:rsidRPr="002A152E">
        <w:rPr>
          <w:rFonts w:ascii="Arial" w:hAnsi="Arial" w:cs="Arial"/>
          <w:sz w:val="22"/>
          <w:szCs w:val="20"/>
        </w:rPr>
        <w:t xml:space="preserve">. Simultaneous </w:t>
      </w:r>
      <w:r w:rsidR="00C716DF">
        <w:rPr>
          <w:rFonts w:ascii="Arial" w:hAnsi="Arial" w:cs="Arial"/>
          <w:sz w:val="22"/>
          <w:szCs w:val="20"/>
        </w:rPr>
        <w:t>s</w:t>
      </w:r>
      <w:r w:rsidRPr="002A152E">
        <w:rPr>
          <w:rFonts w:ascii="Arial" w:hAnsi="Arial" w:cs="Arial"/>
          <w:sz w:val="22"/>
          <w:szCs w:val="20"/>
        </w:rPr>
        <w:t xml:space="preserve">ignificance </w:t>
      </w:r>
      <w:r w:rsidR="00C716DF">
        <w:rPr>
          <w:rFonts w:ascii="Arial" w:hAnsi="Arial" w:cs="Arial"/>
          <w:sz w:val="22"/>
          <w:szCs w:val="20"/>
        </w:rPr>
        <w:t>t</w:t>
      </w:r>
      <w:r w:rsidRPr="002A152E">
        <w:rPr>
          <w:rFonts w:ascii="Arial" w:hAnsi="Arial" w:cs="Arial"/>
          <w:sz w:val="22"/>
          <w:szCs w:val="20"/>
        </w:rPr>
        <w:t>est (F Test)</w:t>
      </w:r>
      <w:r w:rsidR="00DA27AB">
        <w:rPr>
          <w:rFonts w:ascii="Arial" w:hAnsi="Arial" w:cs="Arial"/>
          <w:sz w:val="22"/>
          <w:szCs w:val="20"/>
        </w:rPr>
        <w:t>; 10</w:t>
      </w:r>
      <w:r w:rsidRPr="002A152E">
        <w:rPr>
          <w:rFonts w:ascii="Arial" w:hAnsi="Arial" w:cs="Arial"/>
          <w:sz w:val="22"/>
          <w:szCs w:val="20"/>
        </w:rPr>
        <w:t xml:space="preserve">. Coefficient of </w:t>
      </w:r>
      <w:r w:rsidR="00C716DF">
        <w:rPr>
          <w:rFonts w:ascii="Arial" w:hAnsi="Arial" w:cs="Arial"/>
          <w:sz w:val="22"/>
          <w:szCs w:val="20"/>
        </w:rPr>
        <w:t>d</w:t>
      </w:r>
      <w:r w:rsidRPr="002A152E">
        <w:rPr>
          <w:rFonts w:ascii="Arial" w:hAnsi="Arial" w:cs="Arial"/>
          <w:sz w:val="22"/>
          <w:szCs w:val="20"/>
        </w:rPr>
        <w:t xml:space="preserve">etermination </w:t>
      </w:r>
      <w:r w:rsidR="00C716DF">
        <w:rPr>
          <w:rFonts w:ascii="Arial" w:hAnsi="Arial" w:cs="Arial"/>
          <w:sz w:val="22"/>
          <w:szCs w:val="20"/>
        </w:rPr>
        <w:t>t</w:t>
      </w:r>
      <w:r w:rsidRPr="002A152E">
        <w:rPr>
          <w:rFonts w:ascii="Arial" w:hAnsi="Arial" w:cs="Arial"/>
          <w:sz w:val="22"/>
          <w:szCs w:val="20"/>
        </w:rPr>
        <w:t>est (R²)</w:t>
      </w:r>
      <w:r w:rsidR="00C716DF">
        <w:rPr>
          <w:rFonts w:ascii="Arial" w:hAnsi="Arial" w:cs="Arial"/>
          <w:sz w:val="22"/>
          <w:szCs w:val="20"/>
        </w:rPr>
        <w:t>.</w:t>
      </w:r>
    </w:p>
    <w:p w14:paraId="5FB691D3" w14:textId="77777777" w:rsidR="00356AE3" w:rsidRPr="00DD6C49" w:rsidRDefault="00356AE3">
      <w:pPr>
        <w:pBdr>
          <w:top w:val="nil"/>
          <w:left w:val="nil"/>
          <w:bottom w:val="nil"/>
          <w:right w:val="nil"/>
          <w:between w:val="nil"/>
        </w:pBdr>
        <w:spacing w:line="240" w:lineRule="auto"/>
        <w:rPr>
          <w:rFonts w:ascii="Arial" w:eastAsia="Arial" w:hAnsi="Arial" w:cs="Arial"/>
          <w:sz w:val="22"/>
          <w:szCs w:val="20"/>
        </w:rPr>
      </w:pPr>
    </w:p>
    <w:p w14:paraId="17631E0B" w14:textId="4B5F2CC8" w:rsidR="00A208CE" w:rsidRDefault="00E0215D" w:rsidP="000D03C5">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RESULTS</w:t>
      </w:r>
    </w:p>
    <w:p w14:paraId="7B2040DE" w14:textId="77777777" w:rsidR="00FA1124" w:rsidRPr="00CB3E43" w:rsidRDefault="00FA1124" w:rsidP="00FA1124">
      <w:pPr>
        <w:pBdr>
          <w:top w:val="nil"/>
          <w:left w:val="nil"/>
          <w:bottom w:val="nil"/>
          <w:right w:val="nil"/>
          <w:between w:val="nil"/>
        </w:pBdr>
        <w:spacing w:line="240" w:lineRule="auto"/>
        <w:rPr>
          <w:rFonts w:ascii="Arial" w:eastAsia="Arial" w:hAnsi="Arial" w:cs="Arial"/>
          <w:bCs/>
          <w:color w:val="000000"/>
          <w:sz w:val="22"/>
          <w:szCs w:val="22"/>
        </w:rPr>
      </w:pPr>
    </w:p>
    <w:p w14:paraId="623C6266" w14:textId="77777777" w:rsidR="00FA1124" w:rsidRPr="00B82817" w:rsidRDefault="003C1436" w:rsidP="003661A0">
      <w:pPr>
        <w:pBdr>
          <w:top w:val="nil"/>
          <w:left w:val="nil"/>
          <w:bottom w:val="nil"/>
          <w:right w:val="nil"/>
          <w:between w:val="nil"/>
        </w:pBdr>
        <w:spacing w:line="240" w:lineRule="auto"/>
        <w:rPr>
          <w:rFonts w:ascii="Arial" w:eastAsia="Arial" w:hAnsi="Arial" w:cs="Arial"/>
          <w:b/>
          <w:bCs/>
          <w:color w:val="000000"/>
          <w:sz w:val="22"/>
          <w:szCs w:val="22"/>
        </w:rPr>
      </w:pPr>
      <w:r w:rsidRPr="00B82817">
        <w:rPr>
          <w:rFonts w:ascii="Arial" w:eastAsia="Arial" w:hAnsi="Arial" w:cs="Arial"/>
          <w:b/>
          <w:bCs/>
          <w:color w:val="000000"/>
          <w:sz w:val="22"/>
          <w:szCs w:val="22"/>
        </w:rPr>
        <w:t xml:space="preserve">Validity </w:t>
      </w:r>
      <w:r w:rsidR="00493907">
        <w:rPr>
          <w:rFonts w:ascii="Arial" w:eastAsia="Arial" w:hAnsi="Arial" w:cs="Arial"/>
          <w:b/>
          <w:bCs/>
          <w:color w:val="000000"/>
          <w:sz w:val="22"/>
          <w:szCs w:val="22"/>
        </w:rPr>
        <w:t>T</w:t>
      </w:r>
      <w:r w:rsidRPr="00B82817">
        <w:rPr>
          <w:rFonts w:ascii="Arial" w:eastAsia="Arial" w:hAnsi="Arial" w:cs="Arial"/>
          <w:b/>
          <w:bCs/>
          <w:color w:val="000000"/>
          <w:sz w:val="22"/>
          <w:szCs w:val="22"/>
        </w:rPr>
        <w:t>est</w:t>
      </w:r>
    </w:p>
    <w:p w14:paraId="190FE325" w14:textId="0648096D" w:rsidR="00B93BF2" w:rsidRPr="00B179DA" w:rsidRDefault="00B93BF2" w:rsidP="00B179DA">
      <w:pPr>
        <w:pBdr>
          <w:top w:val="nil"/>
          <w:left w:val="nil"/>
          <w:bottom w:val="nil"/>
          <w:right w:val="nil"/>
          <w:between w:val="nil"/>
        </w:pBdr>
        <w:spacing w:line="240" w:lineRule="auto"/>
        <w:jc w:val="both"/>
        <w:rPr>
          <w:rFonts w:ascii="Arial" w:eastAsia="Arial" w:hAnsi="Arial" w:cs="Arial"/>
          <w:b/>
          <w:color w:val="000000"/>
          <w:sz w:val="22"/>
          <w:szCs w:val="22"/>
        </w:rPr>
      </w:pPr>
      <w:r w:rsidRPr="00B93BF2">
        <w:rPr>
          <w:rFonts w:ascii="Arial" w:hAnsi="Arial" w:cs="Arial"/>
          <w:color w:val="000000" w:themeColor="text1"/>
          <w:sz w:val="22"/>
          <w:szCs w:val="22"/>
        </w:rPr>
        <w:t xml:space="preserve">According to </w:t>
      </w:r>
      <w:sdt>
        <w:sdtPr>
          <w:rPr>
            <w:rFonts w:ascii="Arial" w:hAnsi="Arial" w:cs="Arial"/>
            <w:color w:val="000000"/>
            <w:sz w:val="22"/>
            <w:szCs w:val="22"/>
          </w:rPr>
          <w:tag w:val="MENDELEY_CITATION_v3_eyJjaXRhdGlvbklEIjoiTUVOREVMRVlfQ0lUQVRJT05fNDNiNTE4Y2EtMDM2NC00NWU5LWFjM2YtMDgwMmJjNTEyNmY1IiwicHJvcGVydGllcyI6eyJub3RlSW5kZXgiOjB9LCJpc0VkaXRlZCI6ZmFsc2UsIm1hbnVhbE92ZXJyaWRlIjp7ImlzTWFudWFsbHlPdmVycmlkZGVuIjpmYWxzZSwiY2l0ZXByb2NUZXh0IjoiKFByaXlhdG5vIDIwMTg6MjE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yMSJ9XX0="/>
          <w:id w:val="382302306"/>
          <w:placeholder>
            <w:docPart w:val="DefaultPlaceholder_-1854013440"/>
          </w:placeholder>
        </w:sdtPr>
        <w:sdtContent>
          <w:r w:rsidR="008E720B" w:rsidRPr="008E720B">
            <w:rPr>
              <w:rFonts w:ascii="Arial" w:hAnsi="Arial" w:cs="Arial"/>
              <w:color w:val="000000"/>
              <w:sz w:val="22"/>
              <w:szCs w:val="22"/>
            </w:rPr>
            <w:t>(Priyatno 2018:21)</w:t>
          </w:r>
        </w:sdtContent>
      </w:sdt>
      <w:r w:rsidRPr="00B93BF2">
        <w:rPr>
          <w:rFonts w:ascii="Arial" w:hAnsi="Arial" w:cs="Arial"/>
          <w:color w:val="000000" w:themeColor="text1"/>
          <w:sz w:val="22"/>
          <w:szCs w:val="22"/>
        </w:rPr>
        <w:t>, the validity test is used to assess how accurately an item measures what is intended. Significance testing is conducted using the r-</w:t>
      </w:r>
      <w:r w:rsidRPr="00DD6C49">
        <w:rPr>
          <w:rFonts w:ascii="Arial" w:hAnsi="Arial" w:cs="Arial"/>
          <w:color w:val="000000" w:themeColor="text1"/>
          <w:sz w:val="22"/>
          <w:szCs w:val="22"/>
          <w:vertAlign w:val="subscript"/>
        </w:rPr>
        <w:t>table</w:t>
      </w:r>
      <w:r w:rsidRPr="00B93BF2">
        <w:rPr>
          <w:rFonts w:ascii="Arial" w:hAnsi="Arial" w:cs="Arial"/>
          <w:color w:val="000000" w:themeColor="text1"/>
          <w:sz w:val="22"/>
          <w:szCs w:val="22"/>
        </w:rPr>
        <w:t xml:space="preserve"> criteria at a significance level of 0.05 with a two-sided test. If the positive value and the calculated r</w:t>
      </w:r>
      <w:r>
        <w:rPr>
          <w:rFonts w:ascii="Arial" w:hAnsi="Arial" w:cs="Arial"/>
          <w:color w:val="000000" w:themeColor="text1"/>
          <w:sz w:val="22"/>
          <w:szCs w:val="22"/>
        </w:rPr>
        <w:t>-</w:t>
      </w:r>
      <w:r w:rsidRPr="00DD6C49">
        <w:rPr>
          <w:rFonts w:ascii="Arial" w:hAnsi="Arial" w:cs="Arial"/>
          <w:color w:val="000000" w:themeColor="text1"/>
          <w:sz w:val="22"/>
          <w:szCs w:val="22"/>
          <w:vertAlign w:val="subscript"/>
        </w:rPr>
        <w:t>coun</w:t>
      </w:r>
      <w:r w:rsidRPr="000943F2">
        <w:rPr>
          <w:rFonts w:ascii="Arial" w:hAnsi="Arial" w:cs="Arial"/>
          <w:color w:val="000000" w:themeColor="text1"/>
          <w:sz w:val="22"/>
          <w:szCs w:val="22"/>
          <w:vertAlign w:val="subscript"/>
        </w:rPr>
        <w:t>t</w:t>
      </w:r>
      <w:r w:rsidRPr="00B93BF2">
        <w:rPr>
          <w:rFonts w:ascii="Arial" w:hAnsi="Arial" w:cs="Arial"/>
          <w:color w:val="000000" w:themeColor="text1"/>
          <w:sz w:val="22"/>
          <w:szCs w:val="22"/>
        </w:rPr>
        <w:t xml:space="preserve"> &gt; the r-</w:t>
      </w:r>
      <w:r w:rsidRPr="00DD6C49">
        <w:rPr>
          <w:rFonts w:ascii="Arial" w:hAnsi="Arial" w:cs="Arial"/>
          <w:color w:val="000000" w:themeColor="text1"/>
          <w:sz w:val="22"/>
          <w:szCs w:val="22"/>
          <w:vertAlign w:val="subscript"/>
        </w:rPr>
        <w:t>table</w:t>
      </w:r>
      <w:r w:rsidRPr="00B93BF2">
        <w:rPr>
          <w:rFonts w:ascii="Arial" w:hAnsi="Arial" w:cs="Arial"/>
          <w:color w:val="000000" w:themeColor="text1"/>
          <w:sz w:val="22"/>
          <w:szCs w:val="22"/>
        </w:rPr>
        <w:t>, the item can be considered valid. Conversely, if the calculated r</w:t>
      </w:r>
      <w:r>
        <w:rPr>
          <w:rFonts w:ascii="Arial" w:hAnsi="Arial" w:cs="Arial"/>
          <w:color w:val="000000" w:themeColor="text1"/>
          <w:sz w:val="22"/>
          <w:szCs w:val="22"/>
        </w:rPr>
        <w:t>-</w:t>
      </w:r>
      <w:r w:rsidRPr="00DD6C49">
        <w:rPr>
          <w:rFonts w:ascii="Arial" w:hAnsi="Arial" w:cs="Arial"/>
          <w:color w:val="000000" w:themeColor="text1"/>
          <w:sz w:val="22"/>
          <w:szCs w:val="22"/>
          <w:vertAlign w:val="subscript"/>
        </w:rPr>
        <w:t>count</w:t>
      </w:r>
      <w:r w:rsidRPr="00B93BF2">
        <w:rPr>
          <w:rFonts w:ascii="Arial" w:hAnsi="Arial" w:cs="Arial"/>
          <w:color w:val="000000" w:themeColor="text1"/>
          <w:sz w:val="22"/>
          <w:szCs w:val="22"/>
        </w:rPr>
        <w:t xml:space="preserve"> &lt; the r-</w:t>
      </w:r>
      <w:r w:rsidRPr="00DD6C49">
        <w:rPr>
          <w:rFonts w:ascii="Arial" w:hAnsi="Arial" w:cs="Arial"/>
          <w:color w:val="000000" w:themeColor="text1"/>
          <w:sz w:val="22"/>
          <w:szCs w:val="22"/>
          <w:vertAlign w:val="subscript"/>
        </w:rPr>
        <w:t>table</w:t>
      </w:r>
      <w:r w:rsidRPr="00B93BF2">
        <w:rPr>
          <w:rFonts w:ascii="Arial" w:hAnsi="Arial" w:cs="Arial"/>
          <w:color w:val="000000" w:themeColor="text1"/>
          <w:sz w:val="22"/>
          <w:szCs w:val="22"/>
        </w:rPr>
        <w:t>, the item is considered not valid.</w:t>
      </w:r>
    </w:p>
    <w:p w14:paraId="2F47C22A" w14:textId="69E639F8" w:rsidR="00544D19" w:rsidRPr="00CB3E43" w:rsidRDefault="00544D19" w:rsidP="00B82817">
      <w:pPr>
        <w:pBdr>
          <w:top w:val="nil"/>
          <w:left w:val="nil"/>
          <w:bottom w:val="nil"/>
          <w:right w:val="nil"/>
          <w:between w:val="nil"/>
        </w:pBdr>
        <w:spacing w:line="240" w:lineRule="auto"/>
        <w:rPr>
          <w:rFonts w:ascii="Arial" w:eastAsia="Arial" w:hAnsi="Arial" w:cs="Arial"/>
          <w:b/>
          <w:color w:val="000000"/>
          <w:sz w:val="22"/>
          <w:szCs w:val="22"/>
        </w:rPr>
      </w:pPr>
      <w:r w:rsidRPr="00CB3E43">
        <w:rPr>
          <w:rFonts w:ascii="Arial" w:eastAsia="Arial" w:hAnsi="Arial" w:cs="Arial"/>
          <w:b/>
          <w:color w:val="000000"/>
          <w:sz w:val="22"/>
          <w:szCs w:val="22"/>
        </w:rPr>
        <w:lastRenderedPageBreak/>
        <w:t>Tab</w:t>
      </w:r>
      <w:r w:rsidR="003C1436">
        <w:rPr>
          <w:rFonts w:ascii="Arial" w:eastAsia="Arial" w:hAnsi="Arial" w:cs="Arial"/>
          <w:b/>
          <w:color w:val="000000"/>
          <w:sz w:val="22"/>
          <w:szCs w:val="22"/>
        </w:rPr>
        <w:t>le</w:t>
      </w:r>
      <w:r w:rsidRPr="00CB3E43">
        <w:rPr>
          <w:rFonts w:ascii="Arial" w:eastAsia="Arial" w:hAnsi="Arial" w:cs="Arial"/>
          <w:b/>
          <w:color w:val="000000"/>
          <w:sz w:val="22"/>
          <w:szCs w:val="22"/>
        </w:rPr>
        <w:t xml:space="preserve"> 1.</w:t>
      </w:r>
      <w:r w:rsidR="00B82817">
        <w:rPr>
          <w:rFonts w:ascii="Arial" w:eastAsia="Arial" w:hAnsi="Arial" w:cs="Arial"/>
          <w:b/>
          <w:color w:val="000000"/>
          <w:sz w:val="22"/>
          <w:szCs w:val="22"/>
        </w:rPr>
        <w:t xml:space="preserve"> </w:t>
      </w:r>
      <w:r w:rsidR="003C1436" w:rsidRPr="00B82817">
        <w:rPr>
          <w:rFonts w:ascii="Arial" w:eastAsia="Arial" w:hAnsi="Arial" w:cs="Arial"/>
          <w:color w:val="000000"/>
          <w:sz w:val="22"/>
          <w:szCs w:val="22"/>
        </w:rPr>
        <w:t xml:space="preserve">Validity </w:t>
      </w:r>
      <w:r w:rsidR="00B93BF2" w:rsidRPr="00B82817">
        <w:rPr>
          <w:rFonts w:ascii="Arial" w:eastAsia="Arial" w:hAnsi="Arial" w:cs="Arial"/>
          <w:color w:val="000000"/>
          <w:sz w:val="22"/>
          <w:szCs w:val="22"/>
        </w:rPr>
        <w:t>t</w:t>
      </w:r>
      <w:r w:rsidR="003C1436" w:rsidRPr="00B82817">
        <w:rPr>
          <w:rFonts w:ascii="Arial" w:eastAsia="Arial" w:hAnsi="Arial" w:cs="Arial"/>
          <w:color w:val="000000"/>
          <w:sz w:val="22"/>
          <w:szCs w:val="22"/>
        </w:rPr>
        <w:t xml:space="preserve">est </w:t>
      </w:r>
      <w:r w:rsidR="00B93BF2" w:rsidRPr="00B82817">
        <w:rPr>
          <w:rFonts w:ascii="Arial" w:eastAsia="Arial" w:hAnsi="Arial" w:cs="Arial"/>
          <w:color w:val="000000"/>
          <w:sz w:val="22"/>
          <w:szCs w:val="22"/>
        </w:rPr>
        <w:t>r</w:t>
      </w:r>
      <w:r w:rsidR="003C1436" w:rsidRPr="00B82817">
        <w:rPr>
          <w:rFonts w:ascii="Arial" w:eastAsia="Arial" w:hAnsi="Arial" w:cs="Arial"/>
          <w:color w:val="000000"/>
          <w:sz w:val="22"/>
          <w:szCs w:val="22"/>
        </w:rPr>
        <w:t>esults</w:t>
      </w:r>
    </w:p>
    <w:p w14:paraId="399EF3E0" w14:textId="63505059" w:rsidR="008B453E" w:rsidRDefault="008B453E" w:rsidP="00544D19">
      <w:pPr>
        <w:pBdr>
          <w:top w:val="nil"/>
          <w:left w:val="nil"/>
          <w:bottom w:val="nil"/>
          <w:right w:val="nil"/>
          <w:between w:val="nil"/>
        </w:pBdr>
        <w:spacing w:line="240" w:lineRule="auto"/>
        <w:jc w:val="center"/>
        <w:rPr>
          <w:rFonts w:ascii="Arial" w:eastAsia="Arial" w:hAnsi="Arial" w:cs="Arial"/>
          <w:b/>
          <w:color w:val="000000"/>
          <w:sz w:val="22"/>
          <w:szCs w:val="22"/>
        </w:rPr>
      </w:pPr>
    </w:p>
    <w:tbl>
      <w:tblPr>
        <w:tblStyle w:val="TableGrid"/>
        <w:tblW w:w="6946" w:type="dxa"/>
        <w:tblInd w:w="-5" w:type="dxa"/>
        <w:tblLook w:val="04A0" w:firstRow="1" w:lastRow="0" w:firstColumn="1" w:lastColumn="0" w:noHBand="0" w:noVBand="1"/>
      </w:tblPr>
      <w:tblGrid>
        <w:gridCol w:w="1843"/>
        <w:gridCol w:w="1701"/>
        <w:gridCol w:w="1701"/>
        <w:gridCol w:w="1701"/>
      </w:tblGrid>
      <w:tr w:rsidR="00B82817" w:rsidRPr="00CB3E43" w14:paraId="1A012721" w14:textId="77777777" w:rsidTr="00D07A9B">
        <w:tc>
          <w:tcPr>
            <w:tcW w:w="1843" w:type="dxa"/>
          </w:tcPr>
          <w:p w14:paraId="4EA72932"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 xml:space="preserve">No. </w:t>
            </w:r>
          </w:p>
        </w:tc>
        <w:tc>
          <w:tcPr>
            <w:tcW w:w="1701" w:type="dxa"/>
          </w:tcPr>
          <w:p w14:paraId="7DE43DF9" w14:textId="049AB89F"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R</w:t>
            </w:r>
            <w:r w:rsidR="00DD6C49">
              <w:rPr>
                <w:rFonts w:ascii="Arial" w:eastAsia="Arial" w:hAnsi="Arial" w:cs="Arial"/>
                <w:bCs/>
                <w:color w:val="000000"/>
                <w:sz w:val="22"/>
                <w:szCs w:val="22"/>
              </w:rPr>
              <w:t>-</w:t>
            </w:r>
            <w:r w:rsidRPr="00DD6C49">
              <w:rPr>
                <w:rFonts w:ascii="Arial" w:eastAsia="Arial" w:hAnsi="Arial" w:cs="Arial"/>
                <w:color w:val="000000"/>
                <w:sz w:val="22"/>
                <w:szCs w:val="22"/>
                <w:vertAlign w:val="subscript"/>
              </w:rPr>
              <w:t>count</w:t>
            </w:r>
          </w:p>
        </w:tc>
        <w:tc>
          <w:tcPr>
            <w:tcW w:w="1701" w:type="dxa"/>
          </w:tcPr>
          <w:p w14:paraId="382A7F5B" w14:textId="02C2F852"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R</w:t>
            </w:r>
            <w:r w:rsidR="00DD6C49">
              <w:rPr>
                <w:rFonts w:ascii="Arial" w:eastAsia="Arial" w:hAnsi="Arial" w:cs="Arial"/>
                <w:bCs/>
                <w:color w:val="000000"/>
                <w:sz w:val="22"/>
                <w:szCs w:val="22"/>
              </w:rPr>
              <w:t>-</w:t>
            </w:r>
            <w:r w:rsidRPr="00DD6C49">
              <w:rPr>
                <w:rFonts w:ascii="Arial" w:eastAsia="Arial" w:hAnsi="Arial" w:cs="Arial"/>
                <w:color w:val="000000"/>
                <w:sz w:val="22"/>
                <w:szCs w:val="22"/>
                <w:vertAlign w:val="subscript"/>
              </w:rPr>
              <w:t>table</w:t>
            </w:r>
          </w:p>
        </w:tc>
        <w:tc>
          <w:tcPr>
            <w:tcW w:w="1701" w:type="dxa"/>
          </w:tcPr>
          <w:p w14:paraId="51649050" w14:textId="1FCAF2BD" w:rsidR="00B82817" w:rsidRPr="00CB3E43" w:rsidRDefault="002773A9" w:rsidP="00D07A9B">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Description</w:t>
            </w:r>
          </w:p>
        </w:tc>
      </w:tr>
      <w:tr w:rsidR="00B82817" w:rsidRPr="00CB3E43" w14:paraId="3A364573" w14:textId="77777777" w:rsidTr="00D07A9B">
        <w:tc>
          <w:tcPr>
            <w:tcW w:w="1843" w:type="dxa"/>
          </w:tcPr>
          <w:p w14:paraId="3946DD3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1</w:t>
            </w:r>
          </w:p>
        </w:tc>
        <w:tc>
          <w:tcPr>
            <w:tcW w:w="1701" w:type="dxa"/>
          </w:tcPr>
          <w:p w14:paraId="6EA0E0E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0,460</w:t>
            </w:r>
          </w:p>
        </w:tc>
        <w:tc>
          <w:tcPr>
            <w:tcW w:w="1701" w:type="dxa"/>
          </w:tcPr>
          <w:p w14:paraId="2CE166B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E2E887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49E04FC1" w14:textId="77777777" w:rsidTr="00D07A9B">
        <w:tc>
          <w:tcPr>
            <w:tcW w:w="1843" w:type="dxa"/>
          </w:tcPr>
          <w:p w14:paraId="4F132F2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2</w:t>
            </w:r>
          </w:p>
        </w:tc>
        <w:tc>
          <w:tcPr>
            <w:tcW w:w="1701" w:type="dxa"/>
          </w:tcPr>
          <w:p w14:paraId="2E04FE5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0,363</w:t>
            </w:r>
          </w:p>
        </w:tc>
        <w:tc>
          <w:tcPr>
            <w:tcW w:w="1701" w:type="dxa"/>
          </w:tcPr>
          <w:p w14:paraId="109DAC7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0BEE23CE"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6E910E05" w14:textId="77777777" w:rsidTr="00D07A9B">
        <w:tc>
          <w:tcPr>
            <w:tcW w:w="1843" w:type="dxa"/>
          </w:tcPr>
          <w:p w14:paraId="3D60889D"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3</w:t>
            </w:r>
          </w:p>
        </w:tc>
        <w:tc>
          <w:tcPr>
            <w:tcW w:w="1701" w:type="dxa"/>
          </w:tcPr>
          <w:p w14:paraId="3B65BF4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0,708</w:t>
            </w:r>
          </w:p>
        </w:tc>
        <w:tc>
          <w:tcPr>
            <w:tcW w:w="1701" w:type="dxa"/>
          </w:tcPr>
          <w:p w14:paraId="49681B9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39F7B2B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75448374" w14:textId="77777777" w:rsidTr="00D07A9B">
        <w:tc>
          <w:tcPr>
            <w:tcW w:w="1843" w:type="dxa"/>
          </w:tcPr>
          <w:p w14:paraId="4DD3BE57"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4</w:t>
            </w:r>
          </w:p>
        </w:tc>
        <w:tc>
          <w:tcPr>
            <w:tcW w:w="1701" w:type="dxa"/>
          </w:tcPr>
          <w:p w14:paraId="4F39F86E"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0,798</w:t>
            </w:r>
          </w:p>
        </w:tc>
        <w:tc>
          <w:tcPr>
            <w:tcW w:w="1701" w:type="dxa"/>
          </w:tcPr>
          <w:p w14:paraId="7DFC723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8B6BB83"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660A8F97" w14:textId="77777777" w:rsidTr="00D07A9B">
        <w:tc>
          <w:tcPr>
            <w:tcW w:w="1843" w:type="dxa"/>
          </w:tcPr>
          <w:p w14:paraId="6073E470"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5</w:t>
            </w:r>
          </w:p>
        </w:tc>
        <w:tc>
          <w:tcPr>
            <w:tcW w:w="1701" w:type="dxa"/>
          </w:tcPr>
          <w:p w14:paraId="590F7AB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0,486</w:t>
            </w:r>
          </w:p>
        </w:tc>
        <w:tc>
          <w:tcPr>
            <w:tcW w:w="1701" w:type="dxa"/>
          </w:tcPr>
          <w:p w14:paraId="41E3E37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E9A71B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5F077C01" w14:textId="77777777" w:rsidTr="00D07A9B">
        <w:tc>
          <w:tcPr>
            <w:tcW w:w="1843" w:type="dxa"/>
          </w:tcPr>
          <w:p w14:paraId="3E33809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6</w:t>
            </w:r>
          </w:p>
        </w:tc>
        <w:tc>
          <w:tcPr>
            <w:tcW w:w="1701" w:type="dxa"/>
          </w:tcPr>
          <w:p w14:paraId="58D876B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0,420</w:t>
            </w:r>
          </w:p>
        </w:tc>
        <w:tc>
          <w:tcPr>
            <w:tcW w:w="1701" w:type="dxa"/>
          </w:tcPr>
          <w:p w14:paraId="03505415"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3BB6632D"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73C222AC" w14:textId="77777777" w:rsidTr="00D07A9B">
        <w:tc>
          <w:tcPr>
            <w:tcW w:w="1843" w:type="dxa"/>
          </w:tcPr>
          <w:p w14:paraId="3D2D2E3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7</w:t>
            </w:r>
          </w:p>
        </w:tc>
        <w:tc>
          <w:tcPr>
            <w:tcW w:w="1701" w:type="dxa"/>
          </w:tcPr>
          <w:p w14:paraId="0952FDD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0,420</w:t>
            </w:r>
          </w:p>
        </w:tc>
        <w:tc>
          <w:tcPr>
            <w:tcW w:w="1701" w:type="dxa"/>
          </w:tcPr>
          <w:p w14:paraId="4FE15010"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11C954AD"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13AB33CC" w14:textId="77777777" w:rsidTr="00D07A9B">
        <w:tc>
          <w:tcPr>
            <w:tcW w:w="1843" w:type="dxa"/>
          </w:tcPr>
          <w:p w14:paraId="79B918AB"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8</w:t>
            </w:r>
          </w:p>
        </w:tc>
        <w:tc>
          <w:tcPr>
            <w:tcW w:w="1701" w:type="dxa"/>
          </w:tcPr>
          <w:p w14:paraId="4CF43F72"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0,590</w:t>
            </w:r>
          </w:p>
        </w:tc>
        <w:tc>
          <w:tcPr>
            <w:tcW w:w="1701" w:type="dxa"/>
          </w:tcPr>
          <w:p w14:paraId="5132E4D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2881B937"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72AD00AA" w14:textId="77777777" w:rsidTr="00D07A9B">
        <w:tc>
          <w:tcPr>
            <w:tcW w:w="1843" w:type="dxa"/>
          </w:tcPr>
          <w:p w14:paraId="29EED12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9</w:t>
            </w:r>
          </w:p>
        </w:tc>
        <w:tc>
          <w:tcPr>
            <w:tcW w:w="1701" w:type="dxa"/>
          </w:tcPr>
          <w:p w14:paraId="49DAC04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0,682</w:t>
            </w:r>
          </w:p>
        </w:tc>
        <w:tc>
          <w:tcPr>
            <w:tcW w:w="1701" w:type="dxa"/>
          </w:tcPr>
          <w:p w14:paraId="680F27F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287D86E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0F189CE3" w14:textId="77777777" w:rsidTr="00D07A9B">
        <w:tc>
          <w:tcPr>
            <w:tcW w:w="1843" w:type="dxa"/>
          </w:tcPr>
          <w:p w14:paraId="71FF752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₁</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10</w:t>
            </w:r>
          </w:p>
        </w:tc>
        <w:tc>
          <w:tcPr>
            <w:tcW w:w="1701" w:type="dxa"/>
          </w:tcPr>
          <w:p w14:paraId="703EAC63"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0,518</w:t>
            </w:r>
          </w:p>
        </w:tc>
        <w:tc>
          <w:tcPr>
            <w:tcW w:w="1701" w:type="dxa"/>
          </w:tcPr>
          <w:p w14:paraId="2F6853F7"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06A0A43"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6BE72664" w14:textId="77777777" w:rsidTr="00D07A9B">
        <w:tc>
          <w:tcPr>
            <w:tcW w:w="1843" w:type="dxa"/>
          </w:tcPr>
          <w:p w14:paraId="3E475D33"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1</w:t>
            </w:r>
          </w:p>
        </w:tc>
        <w:tc>
          <w:tcPr>
            <w:tcW w:w="1701" w:type="dxa"/>
          </w:tcPr>
          <w:p w14:paraId="52CF31DC"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0.472</w:t>
            </w:r>
          </w:p>
        </w:tc>
        <w:tc>
          <w:tcPr>
            <w:tcW w:w="1701" w:type="dxa"/>
          </w:tcPr>
          <w:p w14:paraId="71B8B7E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675450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5F8B7CC8" w14:textId="77777777" w:rsidTr="00D07A9B">
        <w:tc>
          <w:tcPr>
            <w:tcW w:w="1843" w:type="dxa"/>
          </w:tcPr>
          <w:p w14:paraId="1DB8B14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2</w:t>
            </w:r>
          </w:p>
        </w:tc>
        <w:tc>
          <w:tcPr>
            <w:tcW w:w="1701" w:type="dxa"/>
          </w:tcPr>
          <w:p w14:paraId="5175E0C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0,451</w:t>
            </w:r>
          </w:p>
        </w:tc>
        <w:tc>
          <w:tcPr>
            <w:tcW w:w="1701" w:type="dxa"/>
          </w:tcPr>
          <w:p w14:paraId="323E543E"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1C32AFB5"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47D39877" w14:textId="77777777" w:rsidTr="00D07A9B">
        <w:tc>
          <w:tcPr>
            <w:tcW w:w="1843" w:type="dxa"/>
          </w:tcPr>
          <w:p w14:paraId="053EF02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3</w:t>
            </w:r>
          </w:p>
        </w:tc>
        <w:tc>
          <w:tcPr>
            <w:tcW w:w="1701" w:type="dxa"/>
          </w:tcPr>
          <w:p w14:paraId="5A90E14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0,370</w:t>
            </w:r>
          </w:p>
        </w:tc>
        <w:tc>
          <w:tcPr>
            <w:tcW w:w="1701" w:type="dxa"/>
          </w:tcPr>
          <w:p w14:paraId="031F9FC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6F41BBEE"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4924272A" w14:textId="77777777" w:rsidTr="00D07A9B">
        <w:tc>
          <w:tcPr>
            <w:tcW w:w="1843" w:type="dxa"/>
          </w:tcPr>
          <w:p w14:paraId="1B8CF981"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4</w:t>
            </w:r>
          </w:p>
        </w:tc>
        <w:tc>
          <w:tcPr>
            <w:tcW w:w="1701" w:type="dxa"/>
          </w:tcPr>
          <w:p w14:paraId="0A4C8F6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0,769</w:t>
            </w:r>
          </w:p>
        </w:tc>
        <w:tc>
          <w:tcPr>
            <w:tcW w:w="1701" w:type="dxa"/>
          </w:tcPr>
          <w:p w14:paraId="3626051C"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6B9EE0D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043B43CB" w14:textId="77777777" w:rsidTr="00D07A9B">
        <w:tc>
          <w:tcPr>
            <w:tcW w:w="1843" w:type="dxa"/>
          </w:tcPr>
          <w:p w14:paraId="0AFF63BB"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5</w:t>
            </w:r>
          </w:p>
        </w:tc>
        <w:tc>
          <w:tcPr>
            <w:tcW w:w="1701" w:type="dxa"/>
          </w:tcPr>
          <w:p w14:paraId="02A1BEE0"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0,718</w:t>
            </w:r>
          </w:p>
        </w:tc>
        <w:tc>
          <w:tcPr>
            <w:tcW w:w="1701" w:type="dxa"/>
          </w:tcPr>
          <w:p w14:paraId="122444DC"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1472693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1B4F7D5F" w14:textId="77777777" w:rsidTr="00D07A9B">
        <w:tc>
          <w:tcPr>
            <w:tcW w:w="1843" w:type="dxa"/>
          </w:tcPr>
          <w:p w14:paraId="70A469EE"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6</w:t>
            </w:r>
          </w:p>
        </w:tc>
        <w:tc>
          <w:tcPr>
            <w:tcW w:w="1701" w:type="dxa"/>
          </w:tcPr>
          <w:p w14:paraId="6E80CF9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0,759</w:t>
            </w:r>
          </w:p>
        </w:tc>
        <w:tc>
          <w:tcPr>
            <w:tcW w:w="1701" w:type="dxa"/>
          </w:tcPr>
          <w:p w14:paraId="5EA89EB5"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05DD714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5D36028A" w14:textId="77777777" w:rsidTr="00D07A9B">
        <w:tc>
          <w:tcPr>
            <w:tcW w:w="1843" w:type="dxa"/>
          </w:tcPr>
          <w:p w14:paraId="5389716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7</w:t>
            </w:r>
          </w:p>
        </w:tc>
        <w:tc>
          <w:tcPr>
            <w:tcW w:w="1701" w:type="dxa"/>
          </w:tcPr>
          <w:p w14:paraId="5AD0C96C"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0,818</w:t>
            </w:r>
          </w:p>
        </w:tc>
        <w:tc>
          <w:tcPr>
            <w:tcW w:w="1701" w:type="dxa"/>
          </w:tcPr>
          <w:p w14:paraId="16CC0CE1"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2D16C2A5"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02D0DB7A" w14:textId="77777777" w:rsidTr="00D07A9B">
        <w:tc>
          <w:tcPr>
            <w:tcW w:w="1843" w:type="dxa"/>
          </w:tcPr>
          <w:p w14:paraId="7C0C56B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X</w:t>
            </w:r>
            <w:r w:rsidRPr="00CB3E43">
              <w:rPr>
                <w:rFonts w:ascii="Cambria Math" w:eastAsia="Arial" w:hAnsi="Cambria Math" w:cs="Cambria Math"/>
                <w:bCs/>
                <w:color w:val="000000"/>
                <w:sz w:val="22"/>
                <w:szCs w:val="22"/>
              </w:rPr>
              <w:t>₂</w:t>
            </w:r>
            <w:r w:rsidRPr="00CB3E43">
              <w:rPr>
                <w:rFonts w:ascii="Arial" w:eastAsia="Arial" w:hAnsi="Arial" w:cs="Arial"/>
                <w:bCs/>
                <w:color w:val="000000"/>
                <w:sz w:val="22"/>
                <w:szCs w:val="22"/>
              </w:rPr>
              <w:t xml:space="preserve"> Q</w:t>
            </w:r>
            <w:r w:rsidRPr="00DA27AB">
              <w:rPr>
                <w:rFonts w:ascii="Arial" w:eastAsia="Arial" w:hAnsi="Arial" w:cs="Arial"/>
                <w:color w:val="000000"/>
                <w:sz w:val="22"/>
                <w:szCs w:val="22"/>
                <w:vertAlign w:val="subscript"/>
              </w:rPr>
              <w:t>8</w:t>
            </w:r>
          </w:p>
        </w:tc>
        <w:tc>
          <w:tcPr>
            <w:tcW w:w="1701" w:type="dxa"/>
          </w:tcPr>
          <w:p w14:paraId="0067FB4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0,783</w:t>
            </w:r>
          </w:p>
        </w:tc>
        <w:tc>
          <w:tcPr>
            <w:tcW w:w="1701" w:type="dxa"/>
          </w:tcPr>
          <w:p w14:paraId="3020C22B"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73C5B580"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726151B5" w14:textId="77777777" w:rsidTr="00D07A9B">
        <w:tc>
          <w:tcPr>
            <w:tcW w:w="1843" w:type="dxa"/>
          </w:tcPr>
          <w:p w14:paraId="2180810F"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Y Q</w:t>
            </w:r>
            <w:r w:rsidRPr="00DA27AB">
              <w:rPr>
                <w:rFonts w:ascii="Arial" w:eastAsia="Arial" w:hAnsi="Arial" w:cs="Arial"/>
                <w:color w:val="000000"/>
                <w:sz w:val="22"/>
                <w:szCs w:val="22"/>
                <w:vertAlign w:val="subscript"/>
              </w:rPr>
              <w:t>1</w:t>
            </w:r>
          </w:p>
        </w:tc>
        <w:tc>
          <w:tcPr>
            <w:tcW w:w="1701" w:type="dxa"/>
          </w:tcPr>
          <w:p w14:paraId="59E3D698"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0,675</w:t>
            </w:r>
          </w:p>
        </w:tc>
        <w:tc>
          <w:tcPr>
            <w:tcW w:w="1701" w:type="dxa"/>
          </w:tcPr>
          <w:p w14:paraId="14AC744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36F50F86"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298A1F95" w14:textId="77777777" w:rsidTr="00D07A9B">
        <w:tc>
          <w:tcPr>
            <w:tcW w:w="1843" w:type="dxa"/>
          </w:tcPr>
          <w:p w14:paraId="1A887847"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Y Q</w:t>
            </w:r>
            <w:r w:rsidRPr="00DA27AB">
              <w:rPr>
                <w:rFonts w:ascii="Arial" w:eastAsia="Arial" w:hAnsi="Arial" w:cs="Arial"/>
                <w:color w:val="000000"/>
                <w:sz w:val="22"/>
                <w:szCs w:val="22"/>
                <w:vertAlign w:val="subscript"/>
              </w:rPr>
              <w:t>2</w:t>
            </w:r>
          </w:p>
        </w:tc>
        <w:tc>
          <w:tcPr>
            <w:tcW w:w="1701" w:type="dxa"/>
          </w:tcPr>
          <w:p w14:paraId="007B0873"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0,698</w:t>
            </w:r>
          </w:p>
        </w:tc>
        <w:tc>
          <w:tcPr>
            <w:tcW w:w="1701" w:type="dxa"/>
          </w:tcPr>
          <w:p w14:paraId="0AFFD04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12E65651"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627AA0F6" w14:textId="77777777" w:rsidTr="00D07A9B">
        <w:tc>
          <w:tcPr>
            <w:tcW w:w="1843" w:type="dxa"/>
          </w:tcPr>
          <w:p w14:paraId="32EA512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Y Q</w:t>
            </w:r>
            <w:r w:rsidRPr="00DA27AB">
              <w:rPr>
                <w:rFonts w:ascii="Arial" w:eastAsia="Arial" w:hAnsi="Arial" w:cs="Arial"/>
                <w:color w:val="000000"/>
                <w:sz w:val="22"/>
                <w:szCs w:val="22"/>
                <w:vertAlign w:val="subscript"/>
              </w:rPr>
              <w:t>3</w:t>
            </w:r>
          </w:p>
        </w:tc>
        <w:tc>
          <w:tcPr>
            <w:tcW w:w="1701" w:type="dxa"/>
          </w:tcPr>
          <w:p w14:paraId="623872A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0,420</w:t>
            </w:r>
          </w:p>
        </w:tc>
        <w:tc>
          <w:tcPr>
            <w:tcW w:w="1701" w:type="dxa"/>
          </w:tcPr>
          <w:p w14:paraId="2A93C102"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01603269"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0A807D10" w14:textId="77777777" w:rsidTr="00D07A9B">
        <w:tc>
          <w:tcPr>
            <w:tcW w:w="1843" w:type="dxa"/>
          </w:tcPr>
          <w:p w14:paraId="157DEDC4"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Y Q</w:t>
            </w:r>
            <w:r w:rsidRPr="00DA27AB">
              <w:rPr>
                <w:rFonts w:ascii="Arial" w:eastAsia="Arial" w:hAnsi="Arial" w:cs="Arial"/>
                <w:color w:val="000000"/>
                <w:sz w:val="22"/>
                <w:szCs w:val="22"/>
                <w:vertAlign w:val="subscript"/>
              </w:rPr>
              <w:t>4</w:t>
            </w:r>
          </w:p>
        </w:tc>
        <w:tc>
          <w:tcPr>
            <w:tcW w:w="1701" w:type="dxa"/>
          </w:tcPr>
          <w:p w14:paraId="1B172277"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0,833</w:t>
            </w:r>
          </w:p>
        </w:tc>
        <w:tc>
          <w:tcPr>
            <w:tcW w:w="1701" w:type="dxa"/>
          </w:tcPr>
          <w:p w14:paraId="6191F3C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37426DF1"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r w:rsidR="00B82817" w:rsidRPr="00CB3E43" w14:paraId="7F9A0D9C" w14:textId="77777777" w:rsidTr="00D07A9B">
        <w:tc>
          <w:tcPr>
            <w:tcW w:w="1843" w:type="dxa"/>
          </w:tcPr>
          <w:p w14:paraId="7E4A7F5D"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Y Q</w:t>
            </w:r>
            <w:r w:rsidRPr="00DA27AB">
              <w:rPr>
                <w:rFonts w:ascii="Arial" w:eastAsia="Arial" w:hAnsi="Arial" w:cs="Arial"/>
                <w:color w:val="000000"/>
                <w:sz w:val="22"/>
                <w:szCs w:val="22"/>
                <w:vertAlign w:val="subscript"/>
              </w:rPr>
              <w:t>5</w:t>
            </w:r>
          </w:p>
        </w:tc>
        <w:tc>
          <w:tcPr>
            <w:tcW w:w="1701" w:type="dxa"/>
          </w:tcPr>
          <w:p w14:paraId="0B05079A"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0,817</w:t>
            </w:r>
          </w:p>
        </w:tc>
        <w:tc>
          <w:tcPr>
            <w:tcW w:w="1701" w:type="dxa"/>
          </w:tcPr>
          <w:p w14:paraId="5B015950"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0,344</w:t>
            </w:r>
          </w:p>
        </w:tc>
        <w:tc>
          <w:tcPr>
            <w:tcW w:w="1701" w:type="dxa"/>
          </w:tcPr>
          <w:p w14:paraId="5DCC3F02" w14:textId="77777777" w:rsidR="00B82817" w:rsidRPr="00CB3E43" w:rsidRDefault="00B82817" w:rsidP="00D07A9B">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Valid</w:t>
            </w:r>
          </w:p>
        </w:tc>
      </w:tr>
    </w:tbl>
    <w:p w14:paraId="2851D650" w14:textId="7BCFB9BA" w:rsidR="00BE1058" w:rsidRPr="00CB3E43" w:rsidRDefault="003C1436" w:rsidP="00B82817">
      <w:pPr>
        <w:pBdr>
          <w:top w:val="nil"/>
          <w:left w:val="nil"/>
          <w:bottom w:val="nil"/>
          <w:right w:val="nil"/>
          <w:between w:val="nil"/>
        </w:pBdr>
        <w:spacing w:line="240" w:lineRule="auto"/>
        <w:rPr>
          <w:rFonts w:ascii="Arial" w:eastAsia="Arial" w:hAnsi="Arial" w:cs="Arial"/>
          <w:bCs/>
          <w:color w:val="000000"/>
          <w:sz w:val="22"/>
          <w:szCs w:val="20"/>
        </w:rPr>
      </w:pPr>
      <w:bookmarkStart w:id="5" w:name="_Hlk149228821"/>
      <w:r>
        <w:rPr>
          <w:rFonts w:ascii="Arial" w:eastAsia="Arial" w:hAnsi="Arial" w:cs="Arial"/>
          <w:bCs/>
          <w:color w:val="000000"/>
          <w:sz w:val="20"/>
          <w:szCs w:val="20"/>
        </w:rPr>
        <w:t>Data Source: Data Processing results, 2023</w:t>
      </w:r>
    </w:p>
    <w:bookmarkEnd w:id="5"/>
    <w:p w14:paraId="1AB48665" w14:textId="66977B33" w:rsidR="00544D19" w:rsidRPr="00544D19" w:rsidRDefault="00544D19" w:rsidP="00BE1058">
      <w:pPr>
        <w:pBdr>
          <w:top w:val="nil"/>
          <w:left w:val="nil"/>
          <w:bottom w:val="nil"/>
          <w:right w:val="nil"/>
          <w:between w:val="nil"/>
        </w:pBdr>
        <w:spacing w:line="240" w:lineRule="auto"/>
        <w:rPr>
          <w:rFonts w:ascii="Arial" w:eastAsia="Arial" w:hAnsi="Arial" w:cs="Arial"/>
          <w:b/>
          <w:color w:val="000000"/>
          <w:sz w:val="22"/>
          <w:szCs w:val="22"/>
        </w:rPr>
      </w:pPr>
    </w:p>
    <w:p w14:paraId="721F5B6A" w14:textId="7AE33092" w:rsidR="003F7952" w:rsidRPr="002F11F2" w:rsidRDefault="00B93BF2" w:rsidP="002F11F2">
      <w:pPr>
        <w:spacing w:after="300" w:line="240" w:lineRule="auto"/>
        <w:jc w:val="both"/>
        <w:rPr>
          <w:rFonts w:ascii="Arial" w:eastAsia="Arial" w:hAnsi="Arial" w:cs="Arial"/>
          <w:sz w:val="22"/>
          <w:szCs w:val="20"/>
        </w:rPr>
      </w:pPr>
      <w:r w:rsidRPr="00B93BF2">
        <w:rPr>
          <w:rFonts w:ascii="Arial" w:eastAsia="Arial" w:hAnsi="Arial" w:cs="Arial"/>
          <w:sz w:val="22"/>
          <w:szCs w:val="20"/>
        </w:rPr>
        <w:t>The analysis results indicate that the validity coefficients range from 0.363 to 0.833, while the critical r-</w:t>
      </w:r>
      <w:r w:rsidRPr="00DA27AB">
        <w:rPr>
          <w:rFonts w:ascii="Arial" w:eastAsia="Arial" w:hAnsi="Arial" w:cs="Arial"/>
          <w:sz w:val="22"/>
          <w:szCs w:val="20"/>
          <w:vertAlign w:val="subscript"/>
        </w:rPr>
        <w:t>table</w:t>
      </w:r>
      <w:r w:rsidRPr="00B93BF2">
        <w:rPr>
          <w:rFonts w:ascii="Arial" w:eastAsia="Arial" w:hAnsi="Arial" w:cs="Arial"/>
          <w:sz w:val="22"/>
          <w:szCs w:val="20"/>
        </w:rPr>
        <w:t xml:space="preserve"> at a 5% significance level for a sample size of 33 respondents is 0.344. It is evident that the validity coefficients for all questionnaire items are greater than the critical r-</w:t>
      </w:r>
      <w:r w:rsidRPr="00DA27AB">
        <w:rPr>
          <w:rFonts w:ascii="Arial" w:eastAsia="Arial" w:hAnsi="Arial" w:cs="Arial"/>
          <w:sz w:val="22"/>
          <w:szCs w:val="20"/>
          <w:vertAlign w:val="subscript"/>
        </w:rPr>
        <w:t>table</w:t>
      </w:r>
      <w:r w:rsidRPr="00B93BF2">
        <w:rPr>
          <w:rFonts w:ascii="Arial" w:eastAsia="Arial" w:hAnsi="Arial" w:cs="Arial"/>
          <w:sz w:val="22"/>
          <w:szCs w:val="20"/>
        </w:rPr>
        <w:t>. Based on these results, it can be concluded that the questions used in the research variable are valid.</w:t>
      </w:r>
    </w:p>
    <w:p w14:paraId="015FFA39" w14:textId="441198CA" w:rsidR="00B93BF2" w:rsidRPr="00B82817" w:rsidRDefault="00B93BF2" w:rsidP="003661A0">
      <w:pPr>
        <w:spacing w:line="240" w:lineRule="auto"/>
        <w:jc w:val="both"/>
        <w:rPr>
          <w:rFonts w:ascii="Arial" w:eastAsia="Arial" w:hAnsi="Arial" w:cs="Arial"/>
          <w:b/>
          <w:sz w:val="22"/>
          <w:szCs w:val="22"/>
        </w:rPr>
      </w:pPr>
      <w:r w:rsidRPr="00B82817">
        <w:rPr>
          <w:rFonts w:ascii="Arial" w:eastAsia="Arial" w:hAnsi="Arial" w:cs="Arial"/>
          <w:b/>
          <w:sz w:val="22"/>
          <w:szCs w:val="22"/>
        </w:rPr>
        <w:t xml:space="preserve">Reliability </w:t>
      </w:r>
      <w:r w:rsidR="00493907">
        <w:rPr>
          <w:rFonts w:ascii="Arial" w:eastAsia="Arial" w:hAnsi="Arial" w:cs="Arial"/>
          <w:b/>
          <w:sz w:val="22"/>
          <w:szCs w:val="22"/>
        </w:rPr>
        <w:t>T</w:t>
      </w:r>
      <w:r w:rsidRPr="00B82817">
        <w:rPr>
          <w:rFonts w:ascii="Arial" w:eastAsia="Arial" w:hAnsi="Arial" w:cs="Arial"/>
          <w:b/>
          <w:sz w:val="22"/>
          <w:szCs w:val="22"/>
        </w:rPr>
        <w:t>est</w:t>
      </w:r>
    </w:p>
    <w:p w14:paraId="1C911F0E" w14:textId="48EEBDCE" w:rsidR="00B82817" w:rsidRPr="00B82817" w:rsidRDefault="00B93BF2" w:rsidP="00B82817">
      <w:pPr>
        <w:spacing w:line="240" w:lineRule="auto"/>
        <w:jc w:val="both"/>
        <w:rPr>
          <w:rFonts w:ascii="Arial" w:hAnsi="Arial" w:cs="Arial"/>
          <w:sz w:val="22"/>
          <w:szCs w:val="22"/>
        </w:rPr>
      </w:pPr>
      <w:r w:rsidRPr="00B93BF2">
        <w:rPr>
          <w:rFonts w:ascii="Arial" w:hAnsi="Arial" w:cs="Arial"/>
          <w:sz w:val="22"/>
          <w:szCs w:val="22"/>
        </w:rPr>
        <w:t xml:space="preserve">According to </w:t>
      </w:r>
      <w:sdt>
        <w:sdtPr>
          <w:rPr>
            <w:rFonts w:ascii="Arial" w:hAnsi="Arial" w:cs="Arial"/>
            <w:color w:val="000000"/>
            <w:sz w:val="22"/>
            <w:szCs w:val="22"/>
          </w:rPr>
          <w:tag w:val="MENDELEY_CITATION_v3_eyJjaXRhdGlvbklEIjoiTUVOREVMRVlfQ0lUQVRJT05fZGFkMGE3MGYtNDUwMS00NzgyLWE3MzgtNTZlM2M0ZDI4OGI4IiwicHJvcGVydGllcyI6eyJub3RlSW5kZXgiOjB9LCJpc0VkaXRlZCI6ZmFsc2UsIm1hbnVhbE92ZXJyaWRlIjp7ImlzTWFudWFsbHlPdmVycmlkZGVuIjpmYWxzZSwiY2l0ZXByb2NUZXh0IjoiKFByaXlhdG5vIDIwMTg6MjU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yNSJ9XX0="/>
          <w:id w:val="-1054310190"/>
          <w:placeholder>
            <w:docPart w:val="DefaultPlaceholder_-1854013440"/>
          </w:placeholder>
        </w:sdtPr>
        <w:sdtContent>
          <w:r w:rsidR="008E720B" w:rsidRPr="008E720B">
            <w:rPr>
              <w:rFonts w:ascii="Arial" w:hAnsi="Arial" w:cs="Arial"/>
              <w:color w:val="000000"/>
              <w:sz w:val="22"/>
              <w:szCs w:val="22"/>
            </w:rPr>
            <w:t>(Priyatno 2018:25)</w:t>
          </w:r>
        </w:sdtContent>
      </w:sdt>
      <w:r w:rsidRPr="00B93BF2">
        <w:rPr>
          <w:rFonts w:ascii="Arial" w:hAnsi="Arial" w:cs="Arial"/>
          <w:sz w:val="22"/>
          <w:szCs w:val="22"/>
        </w:rPr>
        <w:t>, reliability testing is used to determine the accuracy or consistency of a measurement instrument, which typically involves the use of a questionnaire. The method to calculate reliability is by calculating the Cronbach's Alpha reliability coefficient. To determine whether the instrument is reliable or not, a threshold of 0.6 is used.</w:t>
      </w:r>
    </w:p>
    <w:p w14:paraId="517EB362" w14:textId="77777777" w:rsidR="003661A0" w:rsidRPr="00B82817" w:rsidRDefault="003661A0" w:rsidP="00B82817">
      <w:pPr>
        <w:spacing w:line="240" w:lineRule="auto"/>
        <w:jc w:val="both"/>
        <w:rPr>
          <w:rFonts w:ascii="Arial" w:hAnsi="Arial" w:cs="Arial"/>
          <w:sz w:val="22"/>
          <w:szCs w:val="22"/>
        </w:rPr>
      </w:pPr>
    </w:p>
    <w:p w14:paraId="1310026D" w14:textId="37EDCF8E" w:rsidR="00197E6A" w:rsidRPr="00CB3E43" w:rsidRDefault="00197E6A" w:rsidP="00B82817">
      <w:pPr>
        <w:pBdr>
          <w:top w:val="nil"/>
          <w:left w:val="nil"/>
          <w:bottom w:val="nil"/>
          <w:right w:val="nil"/>
          <w:between w:val="nil"/>
        </w:pBdr>
        <w:spacing w:line="240" w:lineRule="auto"/>
        <w:rPr>
          <w:rFonts w:ascii="Arial" w:eastAsia="Arial" w:hAnsi="Arial" w:cs="Arial"/>
          <w:b/>
          <w:color w:val="000000"/>
          <w:sz w:val="22"/>
          <w:szCs w:val="22"/>
        </w:rPr>
      </w:pPr>
      <w:r w:rsidRPr="00CB3E43">
        <w:rPr>
          <w:rFonts w:ascii="Arial" w:eastAsia="Arial" w:hAnsi="Arial" w:cs="Arial"/>
          <w:b/>
          <w:color w:val="000000"/>
          <w:sz w:val="22"/>
          <w:szCs w:val="22"/>
        </w:rPr>
        <w:t>Tabl</w:t>
      </w:r>
      <w:r w:rsidR="00B93BF2">
        <w:rPr>
          <w:rFonts w:ascii="Arial" w:eastAsia="Arial" w:hAnsi="Arial" w:cs="Arial"/>
          <w:b/>
          <w:color w:val="000000"/>
          <w:sz w:val="22"/>
          <w:szCs w:val="22"/>
        </w:rPr>
        <w:t>e</w:t>
      </w:r>
      <w:r w:rsidRPr="00CB3E43">
        <w:rPr>
          <w:rFonts w:ascii="Arial" w:eastAsia="Arial" w:hAnsi="Arial" w:cs="Arial"/>
          <w:b/>
          <w:color w:val="000000"/>
          <w:sz w:val="22"/>
          <w:szCs w:val="22"/>
        </w:rPr>
        <w:t xml:space="preserve"> 2.</w:t>
      </w:r>
      <w:r w:rsidR="00B82817">
        <w:rPr>
          <w:rFonts w:ascii="Arial" w:eastAsia="Arial" w:hAnsi="Arial" w:cs="Arial"/>
          <w:b/>
          <w:color w:val="000000"/>
          <w:sz w:val="22"/>
          <w:szCs w:val="22"/>
        </w:rPr>
        <w:t xml:space="preserve"> </w:t>
      </w:r>
      <w:r w:rsidR="00B93BF2" w:rsidRPr="00B82817">
        <w:rPr>
          <w:rFonts w:ascii="Arial" w:eastAsia="Arial" w:hAnsi="Arial" w:cs="Arial"/>
          <w:color w:val="000000"/>
          <w:sz w:val="22"/>
          <w:szCs w:val="22"/>
        </w:rPr>
        <w:t>Reliability test results</w:t>
      </w:r>
    </w:p>
    <w:p w14:paraId="7C3BCB4D" w14:textId="77777777" w:rsidR="008B453E" w:rsidRPr="00CB3E43" w:rsidRDefault="008B453E" w:rsidP="00197E6A">
      <w:pPr>
        <w:pBdr>
          <w:top w:val="nil"/>
          <w:left w:val="nil"/>
          <w:bottom w:val="nil"/>
          <w:right w:val="nil"/>
          <w:between w:val="nil"/>
        </w:pBdr>
        <w:spacing w:line="240" w:lineRule="auto"/>
        <w:jc w:val="center"/>
        <w:rPr>
          <w:rFonts w:ascii="Arial" w:eastAsia="Arial" w:hAnsi="Arial" w:cs="Arial"/>
          <w:bCs/>
          <w:color w:val="000000"/>
          <w:sz w:val="22"/>
          <w:szCs w:val="22"/>
        </w:rPr>
      </w:pPr>
    </w:p>
    <w:tbl>
      <w:tblPr>
        <w:tblStyle w:val="TableGrid"/>
        <w:tblW w:w="8500" w:type="dxa"/>
        <w:tblLook w:val="04A0" w:firstRow="1" w:lastRow="0" w:firstColumn="1" w:lastColumn="0" w:noHBand="0" w:noVBand="1"/>
      </w:tblPr>
      <w:tblGrid>
        <w:gridCol w:w="2831"/>
        <w:gridCol w:w="2831"/>
        <w:gridCol w:w="2838"/>
      </w:tblGrid>
      <w:tr w:rsidR="00197E6A" w:rsidRPr="00CB3E43" w14:paraId="40A8A1AB" w14:textId="77777777" w:rsidTr="009B1DF0">
        <w:trPr>
          <w:trHeight w:val="373"/>
        </w:trPr>
        <w:tc>
          <w:tcPr>
            <w:tcW w:w="2831" w:type="dxa"/>
            <w:vAlign w:val="center"/>
          </w:tcPr>
          <w:p w14:paraId="1EB4EADC" w14:textId="77AFF5D2"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Variabl</w:t>
            </w:r>
            <w:r w:rsidR="00B93BF2">
              <w:rPr>
                <w:rFonts w:ascii="Arial" w:eastAsia="Arial" w:hAnsi="Arial" w:cs="Arial"/>
                <w:bCs/>
                <w:color w:val="000000"/>
                <w:sz w:val="22"/>
                <w:szCs w:val="22"/>
              </w:rPr>
              <w:t>e</w:t>
            </w:r>
          </w:p>
        </w:tc>
        <w:tc>
          <w:tcPr>
            <w:tcW w:w="2831" w:type="dxa"/>
            <w:vAlign w:val="center"/>
          </w:tcPr>
          <w:p w14:paraId="1DA2B890" w14:textId="5B52C896" w:rsidR="00197E6A" w:rsidRPr="00CB3E43" w:rsidRDefault="00197E6A" w:rsidP="009B1DF0">
            <w:pPr>
              <w:spacing w:line="240" w:lineRule="auto"/>
              <w:jc w:val="center"/>
              <w:rPr>
                <w:rFonts w:ascii="Arial" w:eastAsia="Arial" w:hAnsi="Arial" w:cs="Arial"/>
                <w:bCs/>
                <w:i/>
                <w:iCs/>
                <w:color w:val="000000"/>
                <w:sz w:val="22"/>
                <w:szCs w:val="22"/>
              </w:rPr>
            </w:pPr>
            <w:r w:rsidRPr="00CB3E43">
              <w:rPr>
                <w:rFonts w:ascii="Arial" w:eastAsia="Arial" w:hAnsi="Arial" w:cs="Arial"/>
                <w:bCs/>
                <w:i/>
                <w:iCs/>
                <w:color w:val="000000"/>
                <w:sz w:val="22"/>
                <w:szCs w:val="22"/>
              </w:rPr>
              <w:t>Cronbach’s Alpha</w:t>
            </w:r>
          </w:p>
        </w:tc>
        <w:tc>
          <w:tcPr>
            <w:tcW w:w="2838" w:type="dxa"/>
            <w:vAlign w:val="center"/>
          </w:tcPr>
          <w:p w14:paraId="068F4076" w14:textId="07276139" w:rsidR="00197E6A" w:rsidRPr="00CB3E43" w:rsidRDefault="00B93BF2" w:rsidP="009B1DF0">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Description</w:t>
            </w:r>
          </w:p>
        </w:tc>
      </w:tr>
      <w:tr w:rsidR="00197E6A" w:rsidRPr="00CB3E43" w14:paraId="3EAAAE39" w14:textId="77777777" w:rsidTr="009B1DF0">
        <w:trPr>
          <w:trHeight w:val="408"/>
        </w:trPr>
        <w:tc>
          <w:tcPr>
            <w:tcW w:w="2831" w:type="dxa"/>
            <w:vAlign w:val="center"/>
          </w:tcPr>
          <w:p w14:paraId="204EFCCF" w14:textId="6980E577" w:rsidR="00197E6A" w:rsidRPr="00CB3E43" w:rsidRDefault="00B93BF2" w:rsidP="00B82817">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Financial Behavior</w:t>
            </w:r>
            <w:r w:rsidR="00197E6A" w:rsidRPr="00CB3E43">
              <w:rPr>
                <w:rFonts w:ascii="Arial" w:eastAsia="Arial" w:hAnsi="Arial" w:cs="Arial"/>
                <w:bCs/>
                <w:color w:val="000000"/>
                <w:sz w:val="22"/>
                <w:szCs w:val="22"/>
              </w:rPr>
              <w:t xml:space="preserve"> (X</w:t>
            </w:r>
            <w:r w:rsidR="000A4E93" w:rsidRPr="00CB3E43">
              <w:rPr>
                <w:rFonts w:ascii="Cambria Math" w:eastAsia="Arial" w:hAnsi="Cambria Math" w:cs="Cambria Math"/>
                <w:bCs/>
                <w:color w:val="000000"/>
                <w:sz w:val="22"/>
                <w:szCs w:val="22"/>
              </w:rPr>
              <w:t>₁</w:t>
            </w:r>
            <w:r w:rsidR="00197E6A" w:rsidRPr="00CB3E43">
              <w:rPr>
                <w:rFonts w:ascii="Arial" w:eastAsia="Arial" w:hAnsi="Arial" w:cs="Arial"/>
                <w:bCs/>
                <w:color w:val="000000"/>
                <w:sz w:val="22"/>
                <w:szCs w:val="22"/>
              </w:rPr>
              <w:t>)</w:t>
            </w:r>
          </w:p>
        </w:tc>
        <w:tc>
          <w:tcPr>
            <w:tcW w:w="2831" w:type="dxa"/>
            <w:vAlign w:val="center"/>
          </w:tcPr>
          <w:p w14:paraId="114542F4" w14:textId="1247922E"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0,7</w:t>
            </w:r>
            <w:r w:rsidR="00747E3A" w:rsidRPr="00CB3E43">
              <w:rPr>
                <w:rFonts w:ascii="Arial" w:eastAsia="Arial" w:hAnsi="Arial" w:cs="Arial"/>
                <w:bCs/>
                <w:color w:val="000000"/>
                <w:sz w:val="22"/>
                <w:szCs w:val="22"/>
              </w:rPr>
              <w:t>39</w:t>
            </w:r>
          </w:p>
        </w:tc>
        <w:tc>
          <w:tcPr>
            <w:tcW w:w="2838" w:type="dxa"/>
            <w:vAlign w:val="center"/>
          </w:tcPr>
          <w:p w14:paraId="2926557F" w14:textId="4FB01382"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Reli</w:t>
            </w:r>
            <w:r w:rsidR="001C68CE" w:rsidRPr="00CB3E43">
              <w:rPr>
                <w:rFonts w:ascii="Arial" w:eastAsia="Arial" w:hAnsi="Arial" w:cs="Arial"/>
                <w:bCs/>
                <w:color w:val="000000"/>
                <w:sz w:val="22"/>
                <w:szCs w:val="22"/>
              </w:rPr>
              <w:t>a</w:t>
            </w:r>
            <w:r w:rsidRPr="00CB3E43">
              <w:rPr>
                <w:rFonts w:ascii="Arial" w:eastAsia="Arial" w:hAnsi="Arial" w:cs="Arial"/>
                <w:bCs/>
                <w:color w:val="000000"/>
                <w:sz w:val="22"/>
                <w:szCs w:val="22"/>
              </w:rPr>
              <w:t>b</w:t>
            </w:r>
            <w:r w:rsidR="00B93BF2">
              <w:rPr>
                <w:rFonts w:ascii="Arial" w:eastAsia="Arial" w:hAnsi="Arial" w:cs="Arial"/>
                <w:bCs/>
                <w:color w:val="000000"/>
                <w:sz w:val="22"/>
                <w:szCs w:val="22"/>
              </w:rPr>
              <w:t>le</w:t>
            </w:r>
          </w:p>
        </w:tc>
      </w:tr>
      <w:tr w:rsidR="00197E6A" w:rsidRPr="00CB3E43" w14:paraId="1E670997" w14:textId="77777777" w:rsidTr="009B1DF0">
        <w:trPr>
          <w:trHeight w:val="427"/>
        </w:trPr>
        <w:tc>
          <w:tcPr>
            <w:tcW w:w="2831" w:type="dxa"/>
            <w:vAlign w:val="center"/>
          </w:tcPr>
          <w:p w14:paraId="34EA8651" w14:textId="31BC63C8" w:rsidR="00197E6A" w:rsidRPr="00CB3E43" w:rsidRDefault="00B93BF2" w:rsidP="00B82817">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Income Level</w:t>
            </w:r>
            <w:r w:rsidR="00197E6A" w:rsidRPr="00CB3E43">
              <w:rPr>
                <w:rFonts w:ascii="Arial" w:eastAsia="Arial" w:hAnsi="Arial" w:cs="Arial"/>
                <w:bCs/>
                <w:color w:val="000000"/>
                <w:sz w:val="22"/>
                <w:szCs w:val="22"/>
              </w:rPr>
              <w:t xml:space="preserve"> (X</w:t>
            </w:r>
            <w:r w:rsidR="000A4E93" w:rsidRPr="00CB3E43">
              <w:rPr>
                <w:rFonts w:ascii="Cambria Math" w:eastAsia="Arial" w:hAnsi="Cambria Math" w:cs="Cambria Math"/>
                <w:bCs/>
                <w:color w:val="000000"/>
                <w:sz w:val="22"/>
                <w:szCs w:val="22"/>
              </w:rPr>
              <w:t>₂</w:t>
            </w:r>
            <w:r w:rsidR="00197E6A" w:rsidRPr="00CB3E43">
              <w:rPr>
                <w:rFonts w:ascii="Arial" w:eastAsia="Arial" w:hAnsi="Arial" w:cs="Arial"/>
                <w:bCs/>
                <w:color w:val="000000"/>
                <w:sz w:val="22"/>
                <w:szCs w:val="22"/>
              </w:rPr>
              <w:t>)</w:t>
            </w:r>
          </w:p>
        </w:tc>
        <w:tc>
          <w:tcPr>
            <w:tcW w:w="2831" w:type="dxa"/>
            <w:vAlign w:val="center"/>
          </w:tcPr>
          <w:p w14:paraId="242FA174" w14:textId="1F6BE35F"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0,8</w:t>
            </w:r>
            <w:r w:rsidR="00747E3A" w:rsidRPr="00CB3E43">
              <w:rPr>
                <w:rFonts w:ascii="Arial" w:eastAsia="Arial" w:hAnsi="Arial" w:cs="Arial"/>
                <w:bCs/>
                <w:color w:val="000000"/>
                <w:sz w:val="22"/>
                <w:szCs w:val="22"/>
              </w:rPr>
              <w:t>01</w:t>
            </w:r>
          </w:p>
        </w:tc>
        <w:tc>
          <w:tcPr>
            <w:tcW w:w="2838" w:type="dxa"/>
            <w:vAlign w:val="center"/>
          </w:tcPr>
          <w:p w14:paraId="52519251" w14:textId="7D285B90"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Reli</w:t>
            </w:r>
            <w:r w:rsidR="001C68CE" w:rsidRPr="00CB3E43">
              <w:rPr>
                <w:rFonts w:ascii="Arial" w:eastAsia="Arial" w:hAnsi="Arial" w:cs="Arial"/>
                <w:bCs/>
                <w:color w:val="000000"/>
                <w:sz w:val="22"/>
                <w:szCs w:val="22"/>
              </w:rPr>
              <w:t>a</w:t>
            </w:r>
            <w:r w:rsidRPr="00CB3E43">
              <w:rPr>
                <w:rFonts w:ascii="Arial" w:eastAsia="Arial" w:hAnsi="Arial" w:cs="Arial"/>
                <w:bCs/>
                <w:color w:val="000000"/>
                <w:sz w:val="22"/>
                <w:szCs w:val="22"/>
              </w:rPr>
              <w:t>bl</w:t>
            </w:r>
            <w:r w:rsidR="00B93BF2">
              <w:rPr>
                <w:rFonts w:ascii="Arial" w:eastAsia="Arial" w:hAnsi="Arial" w:cs="Arial"/>
                <w:bCs/>
                <w:color w:val="000000"/>
                <w:sz w:val="22"/>
                <w:szCs w:val="22"/>
              </w:rPr>
              <w:t>e</w:t>
            </w:r>
          </w:p>
        </w:tc>
      </w:tr>
      <w:tr w:rsidR="00197E6A" w:rsidRPr="00CB3E43" w14:paraId="1E57ADA8" w14:textId="77777777" w:rsidTr="009B1DF0">
        <w:trPr>
          <w:trHeight w:val="405"/>
        </w:trPr>
        <w:tc>
          <w:tcPr>
            <w:tcW w:w="2831" w:type="dxa"/>
            <w:vAlign w:val="center"/>
          </w:tcPr>
          <w:p w14:paraId="71E7A95D" w14:textId="1BA894B0" w:rsidR="009B1DF0" w:rsidRPr="00CB3E43" w:rsidRDefault="00B93BF2" w:rsidP="00B82817">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Investment Decisions</w:t>
            </w:r>
            <w:r w:rsidR="00197E6A" w:rsidRPr="00CB3E43">
              <w:rPr>
                <w:rFonts w:ascii="Arial" w:eastAsia="Arial" w:hAnsi="Arial" w:cs="Arial"/>
                <w:bCs/>
                <w:color w:val="000000"/>
                <w:sz w:val="22"/>
                <w:szCs w:val="22"/>
              </w:rPr>
              <w:t xml:space="preserve"> (Y)</w:t>
            </w:r>
          </w:p>
        </w:tc>
        <w:tc>
          <w:tcPr>
            <w:tcW w:w="2831" w:type="dxa"/>
            <w:vAlign w:val="center"/>
          </w:tcPr>
          <w:p w14:paraId="5F5947E0" w14:textId="79680BAF"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w:t>
            </w:r>
            <w:r w:rsidR="00DA15A9" w:rsidRPr="00CB3E43">
              <w:rPr>
                <w:rFonts w:ascii="Arial" w:eastAsia="Arial" w:hAnsi="Arial" w:cs="Arial"/>
                <w:bCs/>
                <w:color w:val="000000"/>
                <w:sz w:val="22"/>
                <w:szCs w:val="22"/>
              </w:rPr>
              <w:t>739</w:t>
            </w:r>
          </w:p>
        </w:tc>
        <w:tc>
          <w:tcPr>
            <w:tcW w:w="2838" w:type="dxa"/>
            <w:vAlign w:val="center"/>
          </w:tcPr>
          <w:p w14:paraId="7F273636" w14:textId="0BD4C428" w:rsidR="00197E6A" w:rsidRPr="00CB3E43" w:rsidRDefault="00197E6A"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Reli</w:t>
            </w:r>
            <w:r w:rsidR="001C68CE" w:rsidRPr="00CB3E43">
              <w:rPr>
                <w:rFonts w:ascii="Arial" w:eastAsia="Arial" w:hAnsi="Arial" w:cs="Arial"/>
                <w:bCs/>
                <w:color w:val="000000"/>
                <w:sz w:val="22"/>
                <w:szCs w:val="22"/>
              </w:rPr>
              <w:t>a</w:t>
            </w:r>
            <w:r w:rsidRPr="00CB3E43">
              <w:rPr>
                <w:rFonts w:ascii="Arial" w:eastAsia="Arial" w:hAnsi="Arial" w:cs="Arial"/>
                <w:bCs/>
                <w:color w:val="000000"/>
                <w:sz w:val="22"/>
                <w:szCs w:val="22"/>
              </w:rPr>
              <w:t>bl</w:t>
            </w:r>
            <w:r w:rsidR="00B93BF2">
              <w:rPr>
                <w:rFonts w:ascii="Arial" w:eastAsia="Arial" w:hAnsi="Arial" w:cs="Arial"/>
                <w:bCs/>
                <w:color w:val="000000"/>
                <w:sz w:val="22"/>
                <w:szCs w:val="22"/>
              </w:rPr>
              <w:t>e</w:t>
            </w:r>
          </w:p>
        </w:tc>
      </w:tr>
    </w:tbl>
    <w:p w14:paraId="43C44270" w14:textId="7A7EF8A6" w:rsidR="00FA1124" w:rsidRDefault="00B93BF2" w:rsidP="00756559">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bCs/>
          <w:color w:val="000000"/>
          <w:sz w:val="20"/>
          <w:szCs w:val="20"/>
        </w:rPr>
        <w:t>Data Source: Data Processing results, 2023</w:t>
      </w:r>
    </w:p>
    <w:p w14:paraId="517C2631" w14:textId="77777777" w:rsidR="00C716DF" w:rsidRDefault="00C716DF" w:rsidP="00B82817">
      <w:pPr>
        <w:spacing w:line="240" w:lineRule="auto"/>
        <w:jc w:val="both"/>
        <w:rPr>
          <w:rFonts w:ascii="Arial" w:eastAsia="Arial" w:hAnsi="Arial" w:cs="Arial"/>
          <w:color w:val="000000"/>
          <w:sz w:val="22"/>
          <w:szCs w:val="20"/>
        </w:rPr>
      </w:pPr>
    </w:p>
    <w:p w14:paraId="49E3717C" w14:textId="6AF4EEDB" w:rsidR="00CB3E43" w:rsidRDefault="00B93BF2" w:rsidP="00B82817">
      <w:pPr>
        <w:spacing w:line="240" w:lineRule="auto"/>
        <w:jc w:val="both"/>
        <w:rPr>
          <w:rFonts w:ascii="Arial" w:eastAsia="Arial" w:hAnsi="Arial" w:cs="Arial"/>
          <w:sz w:val="22"/>
          <w:szCs w:val="22"/>
        </w:rPr>
      </w:pPr>
      <w:r w:rsidRPr="00B93BF2">
        <w:rPr>
          <w:rFonts w:ascii="Arial" w:eastAsia="Arial" w:hAnsi="Arial" w:cs="Arial"/>
          <w:sz w:val="22"/>
          <w:szCs w:val="22"/>
        </w:rPr>
        <w:lastRenderedPageBreak/>
        <w:t>The results of the analysis show that both the independent and dependent variables have Cronbach's Alpha values above 0.6. Based on these results, it can be concluded that all instruments are reliable and can be used for the research.</w:t>
      </w:r>
    </w:p>
    <w:p w14:paraId="16C74EDF" w14:textId="77777777" w:rsidR="0049693F" w:rsidRPr="00CB3E43" w:rsidRDefault="0049693F" w:rsidP="00B82817">
      <w:pPr>
        <w:spacing w:line="240" w:lineRule="auto"/>
        <w:jc w:val="both"/>
        <w:rPr>
          <w:rFonts w:ascii="Arial" w:eastAsia="Arial" w:hAnsi="Arial" w:cs="Arial"/>
          <w:sz w:val="22"/>
          <w:szCs w:val="22"/>
        </w:rPr>
      </w:pPr>
    </w:p>
    <w:p w14:paraId="00F4498D" w14:textId="2F1813D6" w:rsidR="000C58F7" w:rsidRPr="00B82817" w:rsidRDefault="00B93BF2" w:rsidP="003661A0">
      <w:pPr>
        <w:spacing w:line="240" w:lineRule="auto"/>
        <w:jc w:val="both"/>
        <w:rPr>
          <w:rFonts w:ascii="Arial" w:eastAsia="Arial" w:hAnsi="Arial" w:cs="Arial"/>
          <w:b/>
          <w:sz w:val="22"/>
          <w:szCs w:val="22"/>
        </w:rPr>
      </w:pPr>
      <w:r w:rsidRPr="00B82817">
        <w:rPr>
          <w:rFonts w:ascii="Arial" w:eastAsia="Arial" w:hAnsi="Arial" w:cs="Arial"/>
          <w:b/>
          <w:sz w:val="22"/>
          <w:szCs w:val="22"/>
        </w:rPr>
        <w:t xml:space="preserve">Descriptive </w:t>
      </w:r>
      <w:r w:rsidR="00493907">
        <w:rPr>
          <w:rFonts w:ascii="Arial" w:eastAsia="Arial" w:hAnsi="Arial" w:cs="Arial"/>
          <w:b/>
          <w:sz w:val="22"/>
          <w:szCs w:val="22"/>
        </w:rPr>
        <w:t>S</w:t>
      </w:r>
      <w:r w:rsidRPr="00B82817">
        <w:rPr>
          <w:rFonts w:ascii="Arial" w:eastAsia="Arial" w:hAnsi="Arial" w:cs="Arial"/>
          <w:b/>
          <w:sz w:val="22"/>
          <w:szCs w:val="22"/>
        </w:rPr>
        <w:t xml:space="preserve">tatistics </w:t>
      </w:r>
      <w:r w:rsidR="00493907">
        <w:rPr>
          <w:rFonts w:ascii="Arial" w:eastAsia="Arial" w:hAnsi="Arial" w:cs="Arial"/>
          <w:b/>
          <w:sz w:val="22"/>
          <w:szCs w:val="22"/>
        </w:rPr>
        <w:t>T</w:t>
      </w:r>
      <w:r w:rsidRPr="00B82817">
        <w:rPr>
          <w:rFonts w:ascii="Arial" w:eastAsia="Arial" w:hAnsi="Arial" w:cs="Arial"/>
          <w:b/>
          <w:sz w:val="22"/>
          <w:szCs w:val="22"/>
        </w:rPr>
        <w:t>est</w:t>
      </w:r>
    </w:p>
    <w:p w14:paraId="044313E8" w14:textId="0AAACFDD" w:rsidR="00FA1124" w:rsidRDefault="00B93BF2" w:rsidP="009F4400">
      <w:pPr>
        <w:tabs>
          <w:tab w:val="left" w:pos="567"/>
        </w:tabs>
        <w:spacing w:line="240" w:lineRule="auto"/>
        <w:jc w:val="both"/>
        <w:rPr>
          <w:rFonts w:ascii="Arial" w:hAnsi="Arial" w:cs="Arial"/>
          <w:sz w:val="20"/>
          <w:szCs w:val="20"/>
        </w:rPr>
      </w:pPr>
      <w:r w:rsidRPr="00B93BF2">
        <w:rPr>
          <w:rFonts w:ascii="Arial" w:hAnsi="Arial" w:cs="Arial"/>
          <w:sz w:val="22"/>
          <w:szCs w:val="22"/>
        </w:rPr>
        <w:t xml:space="preserve">According to </w:t>
      </w:r>
      <w:sdt>
        <w:sdtPr>
          <w:rPr>
            <w:rFonts w:ascii="Arial" w:hAnsi="Arial" w:cs="Arial"/>
            <w:color w:val="000000"/>
            <w:sz w:val="22"/>
            <w:szCs w:val="22"/>
          </w:rPr>
          <w:tag w:val="MENDELEY_CITATION_v3_eyJjaXRhdGlvbklEIjoiTUVOREVMRVlfQ0lUQVRJT05fNTM3NTEzNzgtNWNhMi00ZDUzLThjOGItNzBiYmQzYjE5OTgxIiwicHJvcGVydGllcyI6eyJub3RlSW5kZXgiOjB9LCJpc0VkaXRlZCI6ZmFsc2UsIm1hbnVhbE92ZXJyaWRlIjp7ImlzTWFudWFsbHlPdmVycmlkZGVuIjpmYWxzZSwiY2l0ZXByb2NUZXh0IjoiKFByaXlhdG5vIDIwMTg6NDE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0MSJ9XX0="/>
          <w:id w:val="209843409"/>
          <w:placeholder>
            <w:docPart w:val="DefaultPlaceholder_-1854013440"/>
          </w:placeholder>
        </w:sdtPr>
        <w:sdtContent>
          <w:r w:rsidR="008E720B" w:rsidRPr="008E720B">
            <w:rPr>
              <w:rFonts w:ascii="Arial" w:hAnsi="Arial" w:cs="Arial"/>
              <w:color w:val="000000"/>
              <w:sz w:val="22"/>
              <w:szCs w:val="22"/>
            </w:rPr>
            <w:t>(Priyatno 2018:41)</w:t>
          </w:r>
        </w:sdtContent>
      </w:sdt>
      <w:r w:rsidRPr="00B93BF2">
        <w:rPr>
          <w:rFonts w:ascii="Arial" w:hAnsi="Arial" w:cs="Arial"/>
          <w:sz w:val="22"/>
          <w:szCs w:val="22"/>
        </w:rPr>
        <w:t>, descriptive statistics are used to depict data statistics such as mean, sum, standard deviation, variance, range, and others.</w:t>
      </w:r>
    </w:p>
    <w:p w14:paraId="0E8F6A78" w14:textId="77777777" w:rsidR="0049693F" w:rsidRDefault="0049693F">
      <w:pPr>
        <w:spacing w:line="240" w:lineRule="auto"/>
        <w:jc w:val="both"/>
        <w:rPr>
          <w:rFonts w:ascii="Arial" w:eastAsia="Arial" w:hAnsi="Arial" w:cs="Arial"/>
          <w:sz w:val="22"/>
          <w:szCs w:val="22"/>
        </w:rPr>
      </w:pPr>
    </w:p>
    <w:p w14:paraId="05503975" w14:textId="63751F25" w:rsidR="00BE1058" w:rsidRDefault="00BE1058" w:rsidP="00B82817">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Tabl</w:t>
      </w:r>
      <w:r w:rsidR="00B93BF2">
        <w:rPr>
          <w:rFonts w:ascii="Arial" w:eastAsia="Arial" w:hAnsi="Arial" w:cs="Arial"/>
          <w:b/>
          <w:color w:val="000000"/>
          <w:sz w:val="22"/>
          <w:szCs w:val="22"/>
        </w:rPr>
        <w:t>e</w:t>
      </w:r>
      <w:r>
        <w:rPr>
          <w:rFonts w:ascii="Arial" w:eastAsia="Arial" w:hAnsi="Arial" w:cs="Arial"/>
          <w:b/>
          <w:color w:val="000000"/>
          <w:sz w:val="22"/>
          <w:szCs w:val="22"/>
        </w:rPr>
        <w:t xml:space="preserve"> 3.</w:t>
      </w:r>
      <w:r w:rsidR="00B82817">
        <w:rPr>
          <w:rFonts w:ascii="Arial" w:eastAsia="Arial" w:hAnsi="Arial" w:cs="Arial"/>
          <w:b/>
          <w:color w:val="000000"/>
          <w:sz w:val="22"/>
          <w:szCs w:val="22"/>
        </w:rPr>
        <w:t xml:space="preserve"> </w:t>
      </w:r>
      <w:r w:rsidR="00B93BF2" w:rsidRPr="00B82817">
        <w:rPr>
          <w:rFonts w:ascii="Arial" w:eastAsia="Arial" w:hAnsi="Arial" w:cs="Arial"/>
          <w:color w:val="000000"/>
          <w:sz w:val="22"/>
          <w:szCs w:val="22"/>
        </w:rPr>
        <w:t xml:space="preserve">Descriptive </w:t>
      </w:r>
      <w:r w:rsidR="002773A9">
        <w:rPr>
          <w:rFonts w:ascii="Arial" w:eastAsia="Arial" w:hAnsi="Arial" w:cs="Arial"/>
          <w:color w:val="000000"/>
          <w:sz w:val="22"/>
          <w:szCs w:val="22"/>
        </w:rPr>
        <w:t>s</w:t>
      </w:r>
      <w:r w:rsidR="00B93BF2" w:rsidRPr="00B82817">
        <w:rPr>
          <w:rFonts w:ascii="Arial" w:eastAsia="Arial" w:hAnsi="Arial" w:cs="Arial"/>
          <w:color w:val="000000"/>
          <w:sz w:val="22"/>
          <w:szCs w:val="22"/>
        </w:rPr>
        <w:t>tatistics test results</w:t>
      </w:r>
    </w:p>
    <w:p w14:paraId="1679156B" w14:textId="72885274" w:rsidR="00BE1058" w:rsidRDefault="00BE1058" w:rsidP="00BE1058">
      <w:pPr>
        <w:pBdr>
          <w:top w:val="nil"/>
          <w:left w:val="nil"/>
          <w:bottom w:val="nil"/>
          <w:right w:val="nil"/>
          <w:between w:val="nil"/>
        </w:pBdr>
        <w:spacing w:line="240" w:lineRule="auto"/>
        <w:jc w:val="center"/>
        <w:rPr>
          <w:rFonts w:ascii="Arial" w:eastAsia="Arial" w:hAnsi="Arial" w:cs="Arial"/>
          <w:bCs/>
          <w:color w:val="000000"/>
          <w:sz w:val="22"/>
          <w:szCs w:val="22"/>
        </w:rPr>
      </w:pPr>
      <w:r>
        <w:rPr>
          <w:rFonts w:ascii="Arial" w:eastAsia="Arial" w:hAnsi="Arial" w:cs="Arial"/>
          <w:b/>
          <w:color w:val="000000"/>
          <w:sz w:val="22"/>
          <w:szCs w:val="22"/>
        </w:rPr>
        <w:t xml:space="preserve"> </w:t>
      </w:r>
    </w:p>
    <w:tbl>
      <w:tblPr>
        <w:tblStyle w:val="TableGrid"/>
        <w:tblW w:w="0" w:type="auto"/>
        <w:tblLook w:val="04A0" w:firstRow="1" w:lastRow="0" w:firstColumn="1" w:lastColumn="0" w:noHBand="0" w:noVBand="1"/>
      </w:tblPr>
      <w:tblGrid>
        <w:gridCol w:w="2830"/>
        <w:gridCol w:w="851"/>
        <w:gridCol w:w="992"/>
        <w:gridCol w:w="989"/>
        <w:gridCol w:w="996"/>
        <w:gridCol w:w="1701"/>
      </w:tblGrid>
      <w:tr w:rsidR="00756559" w14:paraId="6F01D028" w14:textId="77777777" w:rsidTr="00B82817">
        <w:trPr>
          <w:trHeight w:val="371"/>
        </w:trPr>
        <w:tc>
          <w:tcPr>
            <w:tcW w:w="2830" w:type="dxa"/>
            <w:vAlign w:val="center"/>
          </w:tcPr>
          <w:p w14:paraId="06733703" w14:textId="1E192F37"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Variabl</w:t>
            </w:r>
            <w:r w:rsidR="00B93BF2">
              <w:rPr>
                <w:rFonts w:ascii="Arial" w:eastAsia="Arial" w:hAnsi="Arial" w:cs="Arial"/>
                <w:sz w:val="22"/>
                <w:szCs w:val="20"/>
              </w:rPr>
              <w:t>e</w:t>
            </w:r>
          </w:p>
        </w:tc>
        <w:tc>
          <w:tcPr>
            <w:tcW w:w="851" w:type="dxa"/>
            <w:vAlign w:val="center"/>
          </w:tcPr>
          <w:p w14:paraId="0D1219A0" w14:textId="1882D298"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N</w:t>
            </w:r>
          </w:p>
        </w:tc>
        <w:tc>
          <w:tcPr>
            <w:tcW w:w="992" w:type="dxa"/>
            <w:vAlign w:val="center"/>
          </w:tcPr>
          <w:p w14:paraId="0A6DD70F" w14:textId="166E940A"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Min.</w:t>
            </w:r>
          </w:p>
        </w:tc>
        <w:tc>
          <w:tcPr>
            <w:tcW w:w="989" w:type="dxa"/>
            <w:vAlign w:val="center"/>
          </w:tcPr>
          <w:p w14:paraId="32E01C50" w14:textId="163A553C"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Max.</w:t>
            </w:r>
          </w:p>
        </w:tc>
        <w:tc>
          <w:tcPr>
            <w:tcW w:w="996" w:type="dxa"/>
            <w:vAlign w:val="center"/>
          </w:tcPr>
          <w:p w14:paraId="5AAAF5F0" w14:textId="2CB9FACE"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Mean</w:t>
            </w:r>
          </w:p>
        </w:tc>
        <w:tc>
          <w:tcPr>
            <w:tcW w:w="1701" w:type="dxa"/>
            <w:vAlign w:val="center"/>
          </w:tcPr>
          <w:p w14:paraId="6BA9DFF6" w14:textId="503E9D46"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Std. Deviation</w:t>
            </w:r>
          </w:p>
        </w:tc>
      </w:tr>
      <w:tr w:rsidR="00756559" w14:paraId="4CFA9C89" w14:textId="77777777" w:rsidTr="00B82817">
        <w:trPr>
          <w:trHeight w:val="419"/>
        </w:trPr>
        <w:tc>
          <w:tcPr>
            <w:tcW w:w="2830" w:type="dxa"/>
            <w:vAlign w:val="center"/>
          </w:tcPr>
          <w:p w14:paraId="339B8F09" w14:textId="1A61B3D2" w:rsidR="00756559" w:rsidRPr="00CB3E43" w:rsidRDefault="00B93BF2" w:rsidP="009B1DF0">
            <w:pPr>
              <w:spacing w:line="240" w:lineRule="auto"/>
              <w:jc w:val="center"/>
              <w:rPr>
                <w:rFonts w:ascii="Arial" w:eastAsia="Arial" w:hAnsi="Arial" w:cs="Arial"/>
                <w:sz w:val="22"/>
                <w:szCs w:val="20"/>
              </w:rPr>
            </w:pPr>
            <w:r>
              <w:rPr>
                <w:rFonts w:ascii="Arial" w:eastAsia="Arial" w:hAnsi="Arial" w:cs="Arial"/>
                <w:sz w:val="22"/>
                <w:szCs w:val="20"/>
              </w:rPr>
              <w:t>Financial Behavior</w:t>
            </w:r>
            <w:r w:rsidR="00756559" w:rsidRPr="00CB3E43">
              <w:rPr>
                <w:rFonts w:ascii="Arial" w:eastAsia="Arial" w:hAnsi="Arial" w:cs="Arial"/>
                <w:sz w:val="22"/>
                <w:szCs w:val="20"/>
              </w:rPr>
              <w:t xml:space="preserve"> (X</w:t>
            </w:r>
            <w:r w:rsidR="000A4E93" w:rsidRPr="00CB3E43">
              <w:rPr>
                <w:rFonts w:ascii="Cambria Math" w:eastAsia="Arial" w:hAnsi="Cambria Math" w:cs="Cambria Math"/>
                <w:sz w:val="22"/>
                <w:szCs w:val="20"/>
              </w:rPr>
              <w:t>₁</w:t>
            </w:r>
            <w:r w:rsidR="00756559" w:rsidRPr="00CB3E43">
              <w:rPr>
                <w:rFonts w:ascii="Arial" w:eastAsia="Arial" w:hAnsi="Arial" w:cs="Arial"/>
                <w:sz w:val="22"/>
                <w:szCs w:val="20"/>
              </w:rPr>
              <w:t>)</w:t>
            </w:r>
          </w:p>
        </w:tc>
        <w:tc>
          <w:tcPr>
            <w:tcW w:w="851" w:type="dxa"/>
            <w:vAlign w:val="center"/>
          </w:tcPr>
          <w:p w14:paraId="71CB1386" w14:textId="0791E582"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33</w:t>
            </w:r>
          </w:p>
        </w:tc>
        <w:tc>
          <w:tcPr>
            <w:tcW w:w="992" w:type="dxa"/>
            <w:vAlign w:val="center"/>
          </w:tcPr>
          <w:p w14:paraId="16B8F1EB" w14:textId="246296D5"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3</w:t>
            </w:r>
            <w:r w:rsidR="00747E3A" w:rsidRPr="00CB3E43">
              <w:rPr>
                <w:rFonts w:ascii="Arial" w:eastAsia="Arial" w:hAnsi="Arial" w:cs="Arial"/>
                <w:sz w:val="22"/>
                <w:szCs w:val="20"/>
              </w:rPr>
              <w:t>4</w:t>
            </w:r>
          </w:p>
        </w:tc>
        <w:tc>
          <w:tcPr>
            <w:tcW w:w="989" w:type="dxa"/>
            <w:vAlign w:val="center"/>
          </w:tcPr>
          <w:p w14:paraId="5025901F" w14:textId="75C1A012"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50</w:t>
            </w:r>
          </w:p>
        </w:tc>
        <w:tc>
          <w:tcPr>
            <w:tcW w:w="996" w:type="dxa"/>
            <w:vAlign w:val="center"/>
          </w:tcPr>
          <w:p w14:paraId="4C16E79A" w14:textId="7E46E010"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41</w:t>
            </w:r>
            <w:r w:rsidR="00DF4F59" w:rsidRPr="00CB3E43">
              <w:rPr>
                <w:rFonts w:ascii="Arial" w:eastAsia="Arial" w:hAnsi="Arial" w:cs="Arial"/>
                <w:sz w:val="22"/>
                <w:szCs w:val="20"/>
              </w:rPr>
              <w:t>,</w:t>
            </w:r>
            <w:r w:rsidR="00747E3A" w:rsidRPr="00CB3E43">
              <w:rPr>
                <w:rFonts w:ascii="Arial" w:eastAsia="Arial" w:hAnsi="Arial" w:cs="Arial"/>
                <w:sz w:val="22"/>
                <w:szCs w:val="20"/>
              </w:rPr>
              <w:t>91</w:t>
            </w:r>
          </w:p>
        </w:tc>
        <w:tc>
          <w:tcPr>
            <w:tcW w:w="1701" w:type="dxa"/>
            <w:vAlign w:val="center"/>
          </w:tcPr>
          <w:p w14:paraId="25BFDFD4" w14:textId="211B33F2"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4</w:t>
            </w:r>
            <w:r w:rsidR="00233D12" w:rsidRPr="00CB3E43">
              <w:rPr>
                <w:rFonts w:ascii="Arial" w:eastAsia="Arial" w:hAnsi="Arial" w:cs="Arial"/>
                <w:sz w:val="22"/>
                <w:szCs w:val="20"/>
              </w:rPr>
              <w:t>.</w:t>
            </w:r>
            <w:r w:rsidR="00747E3A" w:rsidRPr="00CB3E43">
              <w:rPr>
                <w:rFonts w:ascii="Arial" w:eastAsia="Arial" w:hAnsi="Arial" w:cs="Arial"/>
                <w:sz w:val="22"/>
                <w:szCs w:val="20"/>
              </w:rPr>
              <w:t>193</w:t>
            </w:r>
          </w:p>
        </w:tc>
      </w:tr>
      <w:tr w:rsidR="00756559" w14:paraId="319913D5" w14:textId="77777777" w:rsidTr="00B82817">
        <w:trPr>
          <w:trHeight w:val="411"/>
        </w:trPr>
        <w:tc>
          <w:tcPr>
            <w:tcW w:w="2830" w:type="dxa"/>
            <w:vAlign w:val="center"/>
          </w:tcPr>
          <w:p w14:paraId="4554096A" w14:textId="5CD350E6" w:rsidR="00756559" w:rsidRPr="00CB3E43" w:rsidRDefault="00B93BF2" w:rsidP="009B1DF0">
            <w:pPr>
              <w:spacing w:line="240" w:lineRule="auto"/>
              <w:jc w:val="center"/>
              <w:rPr>
                <w:rFonts w:ascii="Arial" w:eastAsia="Arial" w:hAnsi="Arial" w:cs="Arial"/>
                <w:sz w:val="22"/>
                <w:szCs w:val="20"/>
              </w:rPr>
            </w:pPr>
            <w:r>
              <w:rPr>
                <w:rFonts w:ascii="Arial" w:eastAsia="Arial" w:hAnsi="Arial" w:cs="Arial"/>
                <w:sz w:val="22"/>
                <w:szCs w:val="20"/>
              </w:rPr>
              <w:t>Income Level</w:t>
            </w:r>
            <w:r w:rsidR="00756559" w:rsidRPr="00CB3E43">
              <w:rPr>
                <w:rFonts w:ascii="Arial" w:eastAsia="Arial" w:hAnsi="Arial" w:cs="Arial"/>
                <w:sz w:val="22"/>
                <w:szCs w:val="20"/>
              </w:rPr>
              <w:t xml:space="preserve"> (X</w:t>
            </w:r>
            <w:r w:rsidR="000A4E93" w:rsidRPr="00CB3E43">
              <w:rPr>
                <w:rFonts w:ascii="Cambria Math" w:eastAsia="Arial" w:hAnsi="Cambria Math" w:cs="Cambria Math"/>
                <w:sz w:val="22"/>
                <w:szCs w:val="20"/>
              </w:rPr>
              <w:t>₂</w:t>
            </w:r>
            <w:r w:rsidR="00756559" w:rsidRPr="00CB3E43">
              <w:rPr>
                <w:rFonts w:ascii="Arial" w:eastAsia="Arial" w:hAnsi="Arial" w:cs="Arial"/>
                <w:sz w:val="22"/>
                <w:szCs w:val="20"/>
              </w:rPr>
              <w:t>)</w:t>
            </w:r>
          </w:p>
        </w:tc>
        <w:tc>
          <w:tcPr>
            <w:tcW w:w="851" w:type="dxa"/>
            <w:vAlign w:val="center"/>
          </w:tcPr>
          <w:p w14:paraId="43F9F296" w14:textId="3F5B8D49"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33</w:t>
            </w:r>
          </w:p>
        </w:tc>
        <w:tc>
          <w:tcPr>
            <w:tcW w:w="992" w:type="dxa"/>
            <w:vAlign w:val="center"/>
          </w:tcPr>
          <w:p w14:paraId="66DC3E7B" w14:textId="605B53F1"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1</w:t>
            </w:r>
            <w:r w:rsidR="00747E3A" w:rsidRPr="00CB3E43">
              <w:rPr>
                <w:rFonts w:ascii="Arial" w:eastAsia="Arial" w:hAnsi="Arial" w:cs="Arial"/>
                <w:sz w:val="22"/>
                <w:szCs w:val="20"/>
              </w:rPr>
              <w:t>5</w:t>
            </w:r>
          </w:p>
        </w:tc>
        <w:tc>
          <w:tcPr>
            <w:tcW w:w="989" w:type="dxa"/>
            <w:vAlign w:val="center"/>
          </w:tcPr>
          <w:p w14:paraId="2A55D44B" w14:textId="2343F537" w:rsidR="00756559" w:rsidRPr="00CB3E43" w:rsidRDefault="00747E3A" w:rsidP="009B1DF0">
            <w:pPr>
              <w:spacing w:line="240" w:lineRule="auto"/>
              <w:jc w:val="center"/>
              <w:rPr>
                <w:rFonts w:ascii="Arial" w:eastAsia="Arial" w:hAnsi="Arial" w:cs="Arial"/>
                <w:sz w:val="22"/>
                <w:szCs w:val="20"/>
              </w:rPr>
            </w:pPr>
            <w:r w:rsidRPr="00CB3E43">
              <w:rPr>
                <w:rFonts w:ascii="Arial" w:eastAsia="Arial" w:hAnsi="Arial" w:cs="Arial"/>
                <w:sz w:val="22"/>
                <w:szCs w:val="20"/>
              </w:rPr>
              <w:t>36</w:t>
            </w:r>
          </w:p>
        </w:tc>
        <w:tc>
          <w:tcPr>
            <w:tcW w:w="996" w:type="dxa"/>
            <w:vAlign w:val="center"/>
          </w:tcPr>
          <w:p w14:paraId="39BE1265" w14:textId="678A0C85" w:rsidR="00756559" w:rsidRPr="00CB3E43" w:rsidRDefault="00747E3A" w:rsidP="009B1DF0">
            <w:pPr>
              <w:spacing w:line="240" w:lineRule="auto"/>
              <w:jc w:val="center"/>
              <w:rPr>
                <w:rFonts w:ascii="Arial" w:eastAsia="Arial" w:hAnsi="Arial" w:cs="Arial"/>
                <w:sz w:val="22"/>
                <w:szCs w:val="20"/>
              </w:rPr>
            </w:pPr>
            <w:r w:rsidRPr="00CB3E43">
              <w:rPr>
                <w:rFonts w:ascii="Arial" w:eastAsia="Arial" w:hAnsi="Arial" w:cs="Arial"/>
                <w:sz w:val="22"/>
                <w:szCs w:val="20"/>
              </w:rPr>
              <w:t>28</w:t>
            </w:r>
            <w:r w:rsidR="00DF4F59" w:rsidRPr="00CB3E43">
              <w:rPr>
                <w:rFonts w:ascii="Arial" w:eastAsia="Arial" w:hAnsi="Arial" w:cs="Arial"/>
                <w:sz w:val="22"/>
                <w:szCs w:val="20"/>
              </w:rPr>
              <w:t>,</w:t>
            </w:r>
            <w:r w:rsidRPr="00CB3E43">
              <w:rPr>
                <w:rFonts w:ascii="Arial" w:eastAsia="Arial" w:hAnsi="Arial" w:cs="Arial"/>
                <w:sz w:val="22"/>
                <w:szCs w:val="20"/>
              </w:rPr>
              <w:t>88</w:t>
            </w:r>
          </w:p>
        </w:tc>
        <w:tc>
          <w:tcPr>
            <w:tcW w:w="1701" w:type="dxa"/>
            <w:vAlign w:val="center"/>
          </w:tcPr>
          <w:p w14:paraId="4BD47BAA" w14:textId="32145580" w:rsidR="00756559" w:rsidRPr="00CB3E43" w:rsidRDefault="00747E3A" w:rsidP="009B1DF0">
            <w:pPr>
              <w:spacing w:line="240" w:lineRule="auto"/>
              <w:jc w:val="center"/>
              <w:rPr>
                <w:rFonts w:ascii="Arial" w:eastAsia="Arial" w:hAnsi="Arial" w:cs="Arial"/>
                <w:sz w:val="22"/>
                <w:szCs w:val="20"/>
              </w:rPr>
            </w:pPr>
            <w:r w:rsidRPr="00CB3E43">
              <w:rPr>
                <w:rFonts w:ascii="Arial" w:eastAsia="Arial" w:hAnsi="Arial" w:cs="Arial"/>
                <w:sz w:val="22"/>
                <w:szCs w:val="20"/>
              </w:rPr>
              <w:t>4.702</w:t>
            </w:r>
          </w:p>
        </w:tc>
      </w:tr>
      <w:tr w:rsidR="00756559" w14:paraId="60DFF745" w14:textId="77777777" w:rsidTr="00B82817">
        <w:trPr>
          <w:trHeight w:val="417"/>
        </w:trPr>
        <w:tc>
          <w:tcPr>
            <w:tcW w:w="2830" w:type="dxa"/>
            <w:vAlign w:val="center"/>
          </w:tcPr>
          <w:p w14:paraId="589A9B82" w14:textId="5435AFD7" w:rsidR="00756559" w:rsidRPr="00CB3E43" w:rsidRDefault="00B93BF2" w:rsidP="009B1DF0">
            <w:pPr>
              <w:spacing w:line="240" w:lineRule="auto"/>
              <w:jc w:val="center"/>
              <w:rPr>
                <w:rFonts w:ascii="Arial" w:eastAsia="Arial" w:hAnsi="Arial" w:cs="Arial"/>
                <w:sz w:val="22"/>
                <w:szCs w:val="20"/>
              </w:rPr>
            </w:pPr>
            <w:r>
              <w:rPr>
                <w:rFonts w:ascii="Arial" w:eastAsia="Arial" w:hAnsi="Arial" w:cs="Arial"/>
                <w:sz w:val="22"/>
                <w:szCs w:val="20"/>
              </w:rPr>
              <w:t>Investment Decisions</w:t>
            </w:r>
            <w:r w:rsidR="00756559" w:rsidRPr="00CB3E43">
              <w:rPr>
                <w:rFonts w:ascii="Arial" w:eastAsia="Arial" w:hAnsi="Arial" w:cs="Arial"/>
                <w:sz w:val="22"/>
                <w:szCs w:val="20"/>
              </w:rPr>
              <w:t xml:space="preserve"> (Y)</w:t>
            </w:r>
          </w:p>
        </w:tc>
        <w:tc>
          <w:tcPr>
            <w:tcW w:w="851" w:type="dxa"/>
            <w:vAlign w:val="center"/>
          </w:tcPr>
          <w:p w14:paraId="3E4CAEDB" w14:textId="05AFB257"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33</w:t>
            </w:r>
          </w:p>
        </w:tc>
        <w:tc>
          <w:tcPr>
            <w:tcW w:w="992" w:type="dxa"/>
            <w:vAlign w:val="center"/>
          </w:tcPr>
          <w:p w14:paraId="1EDCDF3A" w14:textId="3DAAD313"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1</w:t>
            </w:r>
            <w:r w:rsidR="00DA15A9" w:rsidRPr="00CB3E43">
              <w:rPr>
                <w:rFonts w:ascii="Arial" w:eastAsia="Arial" w:hAnsi="Arial" w:cs="Arial"/>
                <w:sz w:val="22"/>
                <w:szCs w:val="20"/>
              </w:rPr>
              <w:t>6</w:t>
            </w:r>
          </w:p>
        </w:tc>
        <w:tc>
          <w:tcPr>
            <w:tcW w:w="989" w:type="dxa"/>
            <w:vAlign w:val="center"/>
          </w:tcPr>
          <w:p w14:paraId="1A6C7B7B" w14:textId="32320B0F" w:rsidR="00756559" w:rsidRPr="00CB3E43" w:rsidRDefault="00DA15A9" w:rsidP="009B1DF0">
            <w:pPr>
              <w:spacing w:line="240" w:lineRule="auto"/>
              <w:jc w:val="center"/>
              <w:rPr>
                <w:rFonts w:ascii="Arial" w:eastAsia="Arial" w:hAnsi="Arial" w:cs="Arial"/>
                <w:sz w:val="22"/>
                <w:szCs w:val="20"/>
              </w:rPr>
            </w:pPr>
            <w:r w:rsidRPr="00CB3E43">
              <w:rPr>
                <w:rFonts w:ascii="Arial" w:eastAsia="Arial" w:hAnsi="Arial" w:cs="Arial"/>
                <w:sz w:val="22"/>
                <w:szCs w:val="20"/>
              </w:rPr>
              <w:t>25</w:t>
            </w:r>
          </w:p>
        </w:tc>
        <w:tc>
          <w:tcPr>
            <w:tcW w:w="996" w:type="dxa"/>
            <w:vAlign w:val="center"/>
          </w:tcPr>
          <w:p w14:paraId="4EC9D521" w14:textId="3AEFC65B"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2</w:t>
            </w:r>
            <w:r w:rsidR="00DA15A9" w:rsidRPr="00CB3E43">
              <w:rPr>
                <w:rFonts w:ascii="Arial" w:eastAsia="Arial" w:hAnsi="Arial" w:cs="Arial"/>
                <w:sz w:val="22"/>
                <w:szCs w:val="20"/>
              </w:rPr>
              <w:t>1</w:t>
            </w:r>
            <w:r w:rsidR="00DF4F59" w:rsidRPr="00CB3E43">
              <w:rPr>
                <w:rFonts w:ascii="Arial" w:eastAsia="Arial" w:hAnsi="Arial" w:cs="Arial"/>
                <w:sz w:val="22"/>
                <w:szCs w:val="20"/>
              </w:rPr>
              <w:t>,</w:t>
            </w:r>
            <w:r w:rsidR="00E401D1" w:rsidRPr="00CB3E43">
              <w:rPr>
                <w:rFonts w:ascii="Arial" w:eastAsia="Arial" w:hAnsi="Arial" w:cs="Arial"/>
                <w:sz w:val="22"/>
                <w:szCs w:val="20"/>
              </w:rPr>
              <w:t>2</w:t>
            </w:r>
            <w:r w:rsidR="00DA15A9" w:rsidRPr="00CB3E43">
              <w:rPr>
                <w:rFonts w:ascii="Arial" w:eastAsia="Arial" w:hAnsi="Arial" w:cs="Arial"/>
                <w:sz w:val="22"/>
                <w:szCs w:val="20"/>
              </w:rPr>
              <w:t>1</w:t>
            </w:r>
          </w:p>
        </w:tc>
        <w:tc>
          <w:tcPr>
            <w:tcW w:w="1701" w:type="dxa"/>
            <w:vAlign w:val="center"/>
          </w:tcPr>
          <w:p w14:paraId="30023CB7" w14:textId="1C39CD31" w:rsidR="00756559" w:rsidRPr="00CB3E43" w:rsidRDefault="00756559" w:rsidP="009B1DF0">
            <w:pPr>
              <w:spacing w:line="240" w:lineRule="auto"/>
              <w:jc w:val="center"/>
              <w:rPr>
                <w:rFonts w:ascii="Arial" w:eastAsia="Arial" w:hAnsi="Arial" w:cs="Arial"/>
                <w:sz w:val="22"/>
                <w:szCs w:val="20"/>
              </w:rPr>
            </w:pPr>
            <w:r w:rsidRPr="00CB3E43">
              <w:rPr>
                <w:rFonts w:ascii="Arial" w:eastAsia="Arial" w:hAnsi="Arial" w:cs="Arial"/>
                <w:sz w:val="22"/>
                <w:szCs w:val="20"/>
              </w:rPr>
              <w:t>2</w:t>
            </w:r>
            <w:r w:rsidR="00233D12" w:rsidRPr="00CB3E43">
              <w:rPr>
                <w:rFonts w:ascii="Arial" w:eastAsia="Arial" w:hAnsi="Arial" w:cs="Arial"/>
                <w:sz w:val="22"/>
                <w:szCs w:val="20"/>
              </w:rPr>
              <w:t>.</w:t>
            </w:r>
            <w:r w:rsidR="00DA15A9" w:rsidRPr="00CB3E43">
              <w:rPr>
                <w:rFonts w:ascii="Arial" w:eastAsia="Arial" w:hAnsi="Arial" w:cs="Arial"/>
                <w:sz w:val="22"/>
                <w:szCs w:val="20"/>
              </w:rPr>
              <w:t>382</w:t>
            </w:r>
          </w:p>
        </w:tc>
      </w:tr>
    </w:tbl>
    <w:p w14:paraId="6D2BE4E8" w14:textId="77777777" w:rsidR="00B93BF2" w:rsidRPr="00CB3E43" w:rsidRDefault="00B93BF2" w:rsidP="00B93BF2">
      <w:pPr>
        <w:pBdr>
          <w:top w:val="nil"/>
          <w:left w:val="nil"/>
          <w:bottom w:val="nil"/>
          <w:right w:val="nil"/>
          <w:between w:val="nil"/>
        </w:pBdr>
        <w:spacing w:line="240" w:lineRule="auto"/>
        <w:rPr>
          <w:rFonts w:ascii="Arial" w:eastAsia="Arial" w:hAnsi="Arial" w:cs="Arial"/>
          <w:bCs/>
          <w:color w:val="000000"/>
          <w:sz w:val="22"/>
          <w:szCs w:val="20"/>
        </w:rPr>
      </w:pPr>
      <w:r>
        <w:rPr>
          <w:rFonts w:ascii="Arial" w:eastAsia="Arial" w:hAnsi="Arial" w:cs="Arial"/>
          <w:bCs/>
          <w:color w:val="000000"/>
          <w:sz w:val="20"/>
          <w:szCs w:val="20"/>
        </w:rPr>
        <w:t>Data Source: Data Processing results, 2023</w:t>
      </w:r>
    </w:p>
    <w:p w14:paraId="3C275A94" w14:textId="77777777" w:rsidR="00BE1058" w:rsidRDefault="00BE1058" w:rsidP="00756559">
      <w:pPr>
        <w:spacing w:line="240" w:lineRule="auto"/>
        <w:rPr>
          <w:rFonts w:ascii="Arial" w:eastAsia="Arial" w:hAnsi="Arial" w:cs="Arial"/>
          <w:sz w:val="22"/>
          <w:szCs w:val="22"/>
        </w:rPr>
      </w:pPr>
    </w:p>
    <w:p w14:paraId="51B11475" w14:textId="3F5166E2" w:rsidR="00CB3E43" w:rsidRDefault="00B93BF2" w:rsidP="00B82817">
      <w:pPr>
        <w:spacing w:line="240" w:lineRule="auto"/>
        <w:jc w:val="both"/>
        <w:rPr>
          <w:rFonts w:ascii="Arial" w:eastAsia="Arial" w:hAnsi="Arial" w:cs="Arial"/>
          <w:sz w:val="20"/>
          <w:szCs w:val="20"/>
        </w:rPr>
      </w:pPr>
      <w:r w:rsidRPr="00B93BF2">
        <w:rPr>
          <w:rFonts w:ascii="Arial" w:eastAsia="Arial" w:hAnsi="Arial" w:cs="Arial"/>
          <w:sz w:val="22"/>
          <w:szCs w:val="22"/>
        </w:rPr>
        <w:t>The analysis results indicate that a total of 33 permanent lecturers from STIE Eka Prasetya were included in the study. The variable of financial behavior (X</w:t>
      </w:r>
      <w:r w:rsidRPr="00B93BF2">
        <w:rPr>
          <w:rFonts w:ascii="Cambria Math" w:eastAsia="Arial" w:hAnsi="Cambria Math" w:cs="Cambria Math"/>
          <w:sz w:val="22"/>
          <w:szCs w:val="22"/>
        </w:rPr>
        <w:t>₁</w:t>
      </w:r>
      <w:r w:rsidRPr="00B93BF2">
        <w:rPr>
          <w:rFonts w:ascii="Arial" w:eastAsia="Arial" w:hAnsi="Arial" w:cs="Arial"/>
          <w:sz w:val="22"/>
          <w:szCs w:val="22"/>
        </w:rPr>
        <w:t>) with a minimum value of 34 and a maximum value of 50 has an average of 41.91 and a data dis</w:t>
      </w:r>
      <w:r w:rsidR="00552B5F">
        <w:rPr>
          <w:rFonts w:ascii="Arial" w:eastAsia="Arial" w:hAnsi="Arial" w:cs="Arial"/>
          <w:sz w:val="22"/>
          <w:szCs w:val="22"/>
        </w:rPr>
        <w:t>tributio</w:t>
      </w:r>
      <w:r w:rsidRPr="00B93BF2">
        <w:rPr>
          <w:rFonts w:ascii="Arial" w:eastAsia="Arial" w:hAnsi="Arial" w:cs="Arial"/>
          <w:sz w:val="22"/>
          <w:szCs w:val="22"/>
        </w:rPr>
        <w:t>n level of 4.193. The variable of income level (X</w:t>
      </w:r>
      <w:r w:rsidRPr="00B93BF2">
        <w:rPr>
          <w:rFonts w:ascii="Cambria Math" w:eastAsia="Arial" w:hAnsi="Cambria Math" w:cs="Cambria Math"/>
          <w:sz w:val="22"/>
          <w:szCs w:val="22"/>
        </w:rPr>
        <w:t>₂</w:t>
      </w:r>
      <w:r w:rsidRPr="00B93BF2">
        <w:rPr>
          <w:rFonts w:ascii="Arial" w:eastAsia="Arial" w:hAnsi="Arial" w:cs="Arial"/>
          <w:sz w:val="22"/>
          <w:szCs w:val="22"/>
        </w:rPr>
        <w:t>) with a minimum value of 15 and a maximum value of 36 has an average of 28.88 and a dis</w:t>
      </w:r>
      <w:r w:rsidR="00552B5F">
        <w:rPr>
          <w:rFonts w:ascii="Arial" w:eastAsia="Arial" w:hAnsi="Arial" w:cs="Arial"/>
          <w:sz w:val="22"/>
          <w:szCs w:val="22"/>
        </w:rPr>
        <w:t>tribut</w:t>
      </w:r>
      <w:r w:rsidRPr="00B93BF2">
        <w:rPr>
          <w:rFonts w:ascii="Arial" w:eastAsia="Arial" w:hAnsi="Arial" w:cs="Arial"/>
          <w:sz w:val="22"/>
          <w:szCs w:val="22"/>
        </w:rPr>
        <w:t>ion level of 4.702. The investment decision variable (Y) with a minimum value of 16 and a maximum value of 25 has an average of 21.21, and a dis</w:t>
      </w:r>
      <w:r w:rsidR="00552B5F">
        <w:rPr>
          <w:rFonts w:ascii="Arial" w:eastAsia="Arial" w:hAnsi="Arial" w:cs="Arial"/>
          <w:sz w:val="22"/>
          <w:szCs w:val="22"/>
        </w:rPr>
        <w:t>tribut</w:t>
      </w:r>
      <w:r w:rsidRPr="00B93BF2">
        <w:rPr>
          <w:rFonts w:ascii="Arial" w:eastAsia="Arial" w:hAnsi="Arial" w:cs="Arial"/>
          <w:sz w:val="22"/>
          <w:szCs w:val="22"/>
        </w:rPr>
        <w:t>ion level of 2.382.</w:t>
      </w:r>
    </w:p>
    <w:p w14:paraId="5EEB2A68" w14:textId="7EC6C420" w:rsidR="00073A8A" w:rsidRDefault="00073A8A" w:rsidP="00D97288">
      <w:pPr>
        <w:spacing w:line="240" w:lineRule="auto"/>
        <w:jc w:val="both"/>
        <w:rPr>
          <w:rFonts w:ascii="Arial" w:eastAsia="Arial" w:hAnsi="Arial" w:cs="Arial"/>
          <w:sz w:val="20"/>
          <w:szCs w:val="20"/>
        </w:rPr>
      </w:pPr>
    </w:p>
    <w:p w14:paraId="0EFC140C" w14:textId="38E38D3A" w:rsidR="00552B5F" w:rsidRPr="00552B5F" w:rsidRDefault="00552B5F" w:rsidP="003661A0">
      <w:pPr>
        <w:spacing w:line="240" w:lineRule="auto"/>
        <w:jc w:val="both"/>
        <w:rPr>
          <w:rFonts w:ascii="Arial" w:eastAsia="Arial" w:hAnsi="Arial" w:cs="Arial"/>
          <w:sz w:val="22"/>
          <w:szCs w:val="20"/>
        </w:rPr>
      </w:pPr>
      <w:r w:rsidRPr="00B82817">
        <w:rPr>
          <w:rFonts w:ascii="Arial" w:eastAsia="Arial" w:hAnsi="Arial" w:cs="Arial"/>
          <w:b/>
          <w:sz w:val="22"/>
          <w:szCs w:val="20"/>
        </w:rPr>
        <w:t>Normality Test</w:t>
      </w:r>
    </w:p>
    <w:p w14:paraId="0B28513C" w14:textId="7668C7CE" w:rsidR="00AB41DC" w:rsidRDefault="00552B5F" w:rsidP="00B82817">
      <w:pPr>
        <w:spacing w:line="240" w:lineRule="auto"/>
        <w:jc w:val="both"/>
        <w:rPr>
          <w:rFonts w:ascii="Arial" w:eastAsia="Arial" w:hAnsi="Arial" w:cs="Arial"/>
          <w:sz w:val="22"/>
          <w:szCs w:val="20"/>
        </w:rPr>
      </w:pPr>
      <w:r w:rsidRPr="00552B5F">
        <w:rPr>
          <w:rFonts w:ascii="Arial" w:eastAsia="Arial" w:hAnsi="Arial" w:cs="Arial"/>
          <w:sz w:val="22"/>
          <w:szCs w:val="20"/>
        </w:rPr>
        <w:t xml:space="preserve">According to </w:t>
      </w:r>
      <w:sdt>
        <w:sdtPr>
          <w:rPr>
            <w:rFonts w:ascii="Arial" w:eastAsia="Arial" w:hAnsi="Arial" w:cs="Arial"/>
            <w:color w:val="000000"/>
            <w:sz w:val="22"/>
            <w:szCs w:val="20"/>
          </w:rPr>
          <w:tag w:val="MENDELEY_CITATION_v3_eyJjaXRhdGlvbklEIjoiTUVOREVMRVlfQ0lUQVRJT05fM2U2ZTVkYzMtZjEyMi00MGRlLWFmMWItYWNhZjljZDEwZDMxIiwicHJvcGVydGllcyI6eyJub3RlSW5kZXgiOjB9LCJpc0VkaXRlZCI6ZmFsc2UsIm1hbnVhbE92ZXJyaWRlIjp7ImlzTWFudWFsbHlPdmVycmlkZGVuIjpmYWxzZSwiY2l0ZXByb2NUZXh0IjoiKFByaXlhdG5vIDIwMTg6MTI3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I3In1dfQ=="/>
          <w:id w:val="-1382166405"/>
          <w:placeholder>
            <w:docPart w:val="DefaultPlaceholder_-1854013440"/>
          </w:placeholder>
        </w:sdtPr>
        <w:sdtContent>
          <w:r w:rsidR="008E720B" w:rsidRPr="008E720B">
            <w:rPr>
              <w:rFonts w:ascii="Arial" w:eastAsia="Arial" w:hAnsi="Arial" w:cs="Arial"/>
              <w:color w:val="000000"/>
              <w:sz w:val="22"/>
              <w:szCs w:val="20"/>
            </w:rPr>
            <w:t>(Priyatno 2018:127)</w:t>
          </w:r>
        </w:sdtContent>
      </w:sdt>
      <w:r w:rsidRPr="00552B5F">
        <w:rPr>
          <w:rFonts w:ascii="Arial" w:eastAsia="Arial" w:hAnsi="Arial" w:cs="Arial"/>
          <w:sz w:val="22"/>
          <w:szCs w:val="20"/>
        </w:rPr>
        <w:t>, the normality test is used to test whether the residuals generated from regression are normally distributed or not. A good regression model is one that has normally distributed residuals. In this study, to test the normality of the data, the researcher uses Histogram test, P-Plot, and Kolmogorov–Smirnov with a significance level of 0.05.</w:t>
      </w:r>
    </w:p>
    <w:p w14:paraId="6595D043" w14:textId="77777777" w:rsidR="00493907" w:rsidRDefault="00493907" w:rsidP="00B82817">
      <w:pPr>
        <w:spacing w:line="240" w:lineRule="auto"/>
        <w:jc w:val="both"/>
        <w:rPr>
          <w:rFonts w:ascii="Arial" w:hAnsi="Arial" w:cs="Arial"/>
          <w:sz w:val="20"/>
          <w:szCs w:val="20"/>
        </w:rPr>
      </w:pPr>
    </w:p>
    <w:p w14:paraId="73D9D571" w14:textId="452B3CFB" w:rsidR="000746DA" w:rsidRDefault="000746DA" w:rsidP="00B82817">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b/>
          <w:color w:val="000000"/>
          <w:sz w:val="22"/>
          <w:szCs w:val="22"/>
        </w:rPr>
        <w:t>Tabl</w:t>
      </w:r>
      <w:r w:rsidR="00552B5F">
        <w:rPr>
          <w:rFonts w:ascii="Arial" w:eastAsia="Arial" w:hAnsi="Arial" w:cs="Arial"/>
          <w:b/>
          <w:color w:val="000000"/>
          <w:sz w:val="22"/>
          <w:szCs w:val="22"/>
        </w:rPr>
        <w:t>e</w:t>
      </w:r>
      <w:r>
        <w:rPr>
          <w:rFonts w:ascii="Arial" w:eastAsia="Arial" w:hAnsi="Arial" w:cs="Arial"/>
          <w:b/>
          <w:color w:val="000000"/>
          <w:sz w:val="22"/>
          <w:szCs w:val="22"/>
        </w:rPr>
        <w:t xml:space="preserve"> 4.</w:t>
      </w:r>
      <w:r w:rsidR="00B82817">
        <w:rPr>
          <w:rFonts w:ascii="Arial" w:eastAsia="Arial" w:hAnsi="Arial" w:cs="Arial"/>
          <w:b/>
          <w:color w:val="000000"/>
          <w:sz w:val="22"/>
          <w:szCs w:val="22"/>
        </w:rPr>
        <w:t xml:space="preserve"> </w:t>
      </w:r>
      <w:bookmarkStart w:id="6" w:name="_Hlk149229202"/>
      <w:r w:rsidR="0049693F" w:rsidRPr="00B82817">
        <w:rPr>
          <w:rFonts w:ascii="Arial" w:eastAsia="Arial" w:hAnsi="Arial" w:cs="Arial"/>
          <w:color w:val="000000"/>
          <w:sz w:val="22"/>
          <w:szCs w:val="22"/>
        </w:rPr>
        <w:t>Kolmogorov-Smirnov normality test results</w:t>
      </w:r>
      <w:bookmarkEnd w:id="6"/>
    </w:p>
    <w:p w14:paraId="26CF3F0E" w14:textId="77777777" w:rsidR="00B82817" w:rsidRPr="00B82817" w:rsidRDefault="00B82817" w:rsidP="00B82817">
      <w:pPr>
        <w:pBdr>
          <w:top w:val="nil"/>
          <w:left w:val="nil"/>
          <w:bottom w:val="nil"/>
          <w:right w:val="nil"/>
          <w:between w:val="nil"/>
        </w:pBdr>
        <w:spacing w:line="240" w:lineRule="auto"/>
        <w:jc w:val="center"/>
        <w:rPr>
          <w:rFonts w:ascii="Arial" w:eastAsia="Arial" w:hAnsi="Arial" w:cs="Arial"/>
          <w:color w:val="000000"/>
          <w:sz w:val="22"/>
          <w:szCs w:val="22"/>
        </w:rPr>
      </w:pP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0"/>
        <w:gridCol w:w="2263"/>
        <w:gridCol w:w="3402"/>
      </w:tblGrid>
      <w:tr w:rsidR="00B82817" w:rsidRPr="00CB3E43" w14:paraId="6FFA63E8" w14:textId="77777777" w:rsidTr="00D07A9B">
        <w:trPr>
          <w:cantSplit/>
          <w:trHeight w:val="252"/>
        </w:trPr>
        <w:tc>
          <w:tcPr>
            <w:tcW w:w="5103" w:type="dxa"/>
            <w:gridSpan w:val="2"/>
            <w:tcBorders>
              <w:top w:val="single" w:sz="12" w:space="0" w:color="auto"/>
              <w:left w:val="single" w:sz="12" w:space="0" w:color="auto"/>
              <w:bottom w:val="single" w:sz="12" w:space="0" w:color="auto"/>
              <w:right w:val="single" w:sz="12" w:space="0" w:color="auto"/>
            </w:tcBorders>
            <w:shd w:val="clear" w:color="auto" w:fill="FFFFFF"/>
            <w:vAlign w:val="bottom"/>
          </w:tcPr>
          <w:p w14:paraId="51C1890E" w14:textId="77777777" w:rsidR="00B82817" w:rsidRPr="00CB3E43" w:rsidRDefault="00B82817" w:rsidP="00D07A9B">
            <w:pPr>
              <w:autoSpaceDE w:val="0"/>
              <w:autoSpaceDN w:val="0"/>
              <w:adjustRightInd w:val="0"/>
              <w:spacing w:line="240" w:lineRule="auto"/>
              <w:rPr>
                <w:sz w:val="32"/>
              </w:rPr>
            </w:pP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bottom"/>
          </w:tcPr>
          <w:p w14:paraId="08B3ACD7" w14:textId="77777777" w:rsidR="00B82817" w:rsidRPr="00CB3E43" w:rsidRDefault="00B82817"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Unstandardized Residual</w:t>
            </w:r>
          </w:p>
        </w:tc>
      </w:tr>
      <w:tr w:rsidR="00B82817" w:rsidRPr="00CB3E43" w14:paraId="61342F85" w14:textId="77777777" w:rsidTr="00D07A9B">
        <w:trPr>
          <w:cantSplit/>
        </w:trPr>
        <w:tc>
          <w:tcPr>
            <w:tcW w:w="5103" w:type="dxa"/>
            <w:gridSpan w:val="2"/>
            <w:tcBorders>
              <w:top w:val="single" w:sz="12" w:space="0" w:color="auto"/>
              <w:left w:val="single" w:sz="12" w:space="0" w:color="auto"/>
              <w:bottom w:val="single" w:sz="12" w:space="0" w:color="auto"/>
              <w:right w:val="single" w:sz="12" w:space="0" w:color="auto"/>
            </w:tcBorders>
            <w:shd w:val="clear" w:color="auto" w:fill="FFFFFF"/>
          </w:tcPr>
          <w:p w14:paraId="73D7B723"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N</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35999D4C"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33</w:t>
            </w:r>
          </w:p>
        </w:tc>
      </w:tr>
      <w:tr w:rsidR="00B82817" w:rsidRPr="00CB3E43" w14:paraId="67F8A8AB" w14:textId="77777777" w:rsidTr="00D07A9B">
        <w:trPr>
          <w:cantSplit/>
        </w:trPr>
        <w:tc>
          <w:tcPr>
            <w:tcW w:w="2840" w:type="dxa"/>
            <w:vMerge w:val="restart"/>
            <w:tcBorders>
              <w:top w:val="single" w:sz="12" w:space="0" w:color="auto"/>
              <w:left w:val="single" w:sz="12" w:space="0" w:color="auto"/>
              <w:bottom w:val="single" w:sz="12" w:space="0" w:color="auto"/>
              <w:right w:val="single" w:sz="12" w:space="0" w:color="auto"/>
            </w:tcBorders>
            <w:shd w:val="clear" w:color="auto" w:fill="FFFFFF"/>
          </w:tcPr>
          <w:p w14:paraId="2A0FE306"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Normal Parameters</w:t>
            </w:r>
          </w:p>
        </w:tc>
        <w:tc>
          <w:tcPr>
            <w:tcW w:w="2263" w:type="dxa"/>
            <w:tcBorders>
              <w:top w:val="single" w:sz="12" w:space="0" w:color="auto"/>
              <w:left w:val="single" w:sz="12" w:space="0" w:color="auto"/>
              <w:bottom w:val="single" w:sz="12" w:space="0" w:color="auto"/>
              <w:right w:val="single" w:sz="12" w:space="0" w:color="auto"/>
            </w:tcBorders>
            <w:shd w:val="clear" w:color="auto" w:fill="FFFFFF"/>
          </w:tcPr>
          <w:p w14:paraId="3E8531A0"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Mean</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16CD95CD"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.0000000</w:t>
            </w:r>
          </w:p>
        </w:tc>
      </w:tr>
      <w:tr w:rsidR="00B82817" w:rsidRPr="00CB3E43" w14:paraId="774C6C9C" w14:textId="77777777" w:rsidTr="00D07A9B">
        <w:trPr>
          <w:cantSplit/>
        </w:trPr>
        <w:tc>
          <w:tcPr>
            <w:tcW w:w="2840" w:type="dxa"/>
            <w:vMerge/>
            <w:tcBorders>
              <w:top w:val="single" w:sz="12" w:space="0" w:color="auto"/>
              <w:left w:val="single" w:sz="12" w:space="0" w:color="auto"/>
              <w:bottom w:val="single" w:sz="12" w:space="0" w:color="auto"/>
              <w:right w:val="single" w:sz="12" w:space="0" w:color="auto"/>
            </w:tcBorders>
            <w:shd w:val="clear" w:color="auto" w:fill="FFFFFF"/>
          </w:tcPr>
          <w:p w14:paraId="496BA819" w14:textId="77777777" w:rsidR="00B82817" w:rsidRPr="00CB3E43" w:rsidRDefault="00B82817" w:rsidP="00D07A9B">
            <w:pPr>
              <w:autoSpaceDE w:val="0"/>
              <w:autoSpaceDN w:val="0"/>
              <w:adjustRightInd w:val="0"/>
              <w:spacing w:line="240" w:lineRule="auto"/>
              <w:rPr>
                <w:rFonts w:ascii="Arial" w:hAnsi="Arial" w:cs="Arial"/>
                <w:color w:val="000000"/>
                <w:sz w:val="22"/>
                <w:szCs w:val="18"/>
              </w:rPr>
            </w:pPr>
          </w:p>
        </w:tc>
        <w:tc>
          <w:tcPr>
            <w:tcW w:w="2263" w:type="dxa"/>
            <w:tcBorders>
              <w:top w:val="single" w:sz="12" w:space="0" w:color="auto"/>
              <w:left w:val="single" w:sz="12" w:space="0" w:color="auto"/>
              <w:bottom w:val="single" w:sz="12" w:space="0" w:color="auto"/>
              <w:right w:val="single" w:sz="12" w:space="0" w:color="auto"/>
            </w:tcBorders>
            <w:shd w:val="clear" w:color="auto" w:fill="FFFFFF"/>
          </w:tcPr>
          <w:p w14:paraId="421CAA36"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Std. Deviation</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60BABF5E"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2.08515957</w:t>
            </w:r>
          </w:p>
        </w:tc>
      </w:tr>
      <w:tr w:rsidR="00B82817" w:rsidRPr="00CB3E43" w14:paraId="2C079272" w14:textId="77777777" w:rsidTr="00D07A9B">
        <w:trPr>
          <w:cantSplit/>
        </w:trPr>
        <w:tc>
          <w:tcPr>
            <w:tcW w:w="2840" w:type="dxa"/>
            <w:vMerge w:val="restart"/>
            <w:tcBorders>
              <w:top w:val="single" w:sz="12" w:space="0" w:color="auto"/>
              <w:left w:val="single" w:sz="12" w:space="0" w:color="auto"/>
              <w:bottom w:val="single" w:sz="12" w:space="0" w:color="auto"/>
              <w:right w:val="single" w:sz="12" w:space="0" w:color="auto"/>
            </w:tcBorders>
            <w:shd w:val="clear" w:color="auto" w:fill="FFFFFF"/>
          </w:tcPr>
          <w:p w14:paraId="49EF995A"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Most Extreme Differences</w:t>
            </w:r>
          </w:p>
        </w:tc>
        <w:tc>
          <w:tcPr>
            <w:tcW w:w="2263" w:type="dxa"/>
            <w:tcBorders>
              <w:top w:val="single" w:sz="12" w:space="0" w:color="auto"/>
              <w:left w:val="single" w:sz="12" w:space="0" w:color="auto"/>
              <w:bottom w:val="single" w:sz="12" w:space="0" w:color="auto"/>
              <w:right w:val="single" w:sz="12" w:space="0" w:color="auto"/>
            </w:tcBorders>
            <w:shd w:val="clear" w:color="auto" w:fill="FFFFFF"/>
          </w:tcPr>
          <w:p w14:paraId="07DAF521"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Absolute</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75FAA7E2"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.085</w:t>
            </w:r>
          </w:p>
        </w:tc>
      </w:tr>
      <w:tr w:rsidR="00B82817" w:rsidRPr="00CB3E43" w14:paraId="676CBCAC" w14:textId="77777777" w:rsidTr="00D07A9B">
        <w:trPr>
          <w:cantSplit/>
        </w:trPr>
        <w:tc>
          <w:tcPr>
            <w:tcW w:w="2840" w:type="dxa"/>
            <w:vMerge/>
            <w:tcBorders>
              <w:top w:val="single" w:sz="12" w:space="0" w:color="auto"/>
              <w:left w:val="single" w:sz="12" w:space="0" w:color="auto"/>
              <w:bottom w:val="single" w:sz="12" w:space="0" w:color="auto"/>
              <w:right w:val="single" w:sz="12" w:space="0" w:color="auto"/>
            </w:tcBorders>
            <w:shd w:val="clear" w:color="auto" w:fill="FFFFFF"/>
          </w:tcPr>
          <w:p w14:paraId="3989F74E" w14:textId="77777777" w:rsidR="00B82817" w:rsidRPr="00CB3E43" w:rsidRDefault="00B82817" w:rsidP="00D07A9B">
            <w:pPr>
              <w:autoSpaceDE w:val="0"/>
              <w:autoSpaceDN w:val="0"/>
              <w:adjustRightInd w:val="0"/>
              <w:spacing w:line="240" w:lineRule="auto"/>
              <w:rPr>
                <w:rFonts w:ascii="Arial" w:hAnsi="Arial" w:cs="Arial"/>
                <w:color w:val="000000"/>
                <w:sz w:val="22"/>
                <w:szCs w:val="18"/>
              </w:rPr>
            </w:pPr>
          </w:p>
        </w:tc>
        <w:tc>
          <w:tcPr>
            <w:tcW w:w="2263" w:type="dxa"/>
            <w:tcBorders>
              <w:top w:val="single" w:sz="12" w:space="0" w:color="auto"/>
              <w:left w:val="single" w:sz="12" w:space="0" w:color="auto"/>
              <w:bottom w:val="single" w:sz="12" w:space="0" w:color="auto"/>
              <w:right w:val="single" w:sz="12" w:space="0" w:color="auto"/>
            </w:tcBorders>
            <w:shd w:val="clear" w:color="auto" w:fill="FFFFFF"/>
          </w:tcPr>
          <w:p w14:paraId="7CE147A5"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Positive</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69867CC0"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.085</w:t>
            </w:r>
          </w:p>
        </w:tc>
      </w:tr>
      <w:tr w:rsidR="00B82817" w:rsidRPr="00CB3E43" w14:paraId="16B5F61C" w14:textId="77777777" w:rsidTr="00D07A9B">
        <w:trPr>
          <w:cantSplit/>
        </w:trPr>
        <w:tc>
          <w:tcPr>
            <w:tcW w:w="2840" w:type="dxa"/>
            <w:vMerge/>
            <w:tcBorders>
              <w:top w:val="single" w:sz="12" w:space="0" w:color="auto"/>
              <w:left w:val="single" w:sz="12" w:space="0" w:color="auto"/>
              <w:bottom w:val="single" w:sz="12" w:space="0" w:color="auto"/>
              <w:right w:val="single" w:sz="12" w:space="0" w:color="auto"/>
            </w:tcBorders>
            <w:shd w:val="clear" w:color="auto" w:fill="FFFFFF"/>
          </w:tcPr>
          <w:p w14:paraId="518EF40A" w14:textId="77777777" w:rsidR="00B82817" w:rsidRPr="00CB3E43" w:rsidRDefault="00B82817" w:rsidP="00D07A9B">
            <w:pPr>
              <w:autoSpaceDE w:val="0"/>
              <w:autoSpaceDN w:val="0"/>
              <w:adjustRightInd w:val="0"/>
              <w:spacing w:line="240" w:lineRule="auto"/>
              <w:rPr>
                <w:rFonts w:ascii="Arial" w:hAnsi="Arial" w:cs="Arial"/>
                <w:color w:val="000000"/>
                <w:sz w:val="22"/>
                <w:szCs w:val="18"/>
              </w:rPr>
            </w:pPr>
          </w:p>
        </w:tc>
        <w:tc>
          <w:tcPr>
            <w:tcW w:w="2263" w:type="dxa"/>
            <w:tcBorders>
              <w:top w:val="single" w:sz="12" w:space="0" w:color="auto"/>
              <w:left w:val="single" w:sz="12" w:space="0" w:color="auto"/>
              <w:bottom w:val="single" w:sz="12" w:space="0" w:color="auto"/>
              <w:right w:val="single" w:sz="12" w:space="0" w:color="auto"/>
            </w:tcBorders>
            <w:shd w:val="clear" w:color="auto" w:fill="FFFFFF"/>
          </w:tcPr>
          <w:p w14:paraId="74351080"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Negative</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32C6FBC8"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-.076</w:t>
            </w:r>
          </w:p>
        </w:tc>
      </w:tr>
      <w:tr w:rsidR="00B82817" w:rsidRPr="00CB3E43" w14:paraId="3343DC43" w14:textId="77777777" w:rsidTr="00D07A9B">
        <w:trPr>
          <w:cantSplit/>
        </w:trPr>
        <w:tc>
          <w:tcPr>
            <w:tcW w:w="5103" w:type="dxa"/>
            <w:gridSpan w:val="2"/>
            <w:tcBorders>
              <w:top w:val="single" w:sz="12" w:space="0" w:color="auto"/>
              <w:left w:val="single" w:sz="12" w:space="0" w:color="auto"/>
              <w:bottom w:val="single" w:sz="12" w:space="0" w:color="auto"/>
              <w:right w:val="single" w:sz="12" w:space="0" w:color="auto"/>
            </w:tcBorders>
            <w:shd w:val="clear" w:color="auto" w:fill="FFFFFF"/>
          </w:tcPr>
          <w:p w14:paraId="5DAF4A77"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Test Statistic</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28C89D36"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.085</w:t>
            </w:r>
          </w:p>
        </w:tc>
      </w:tr>
      <w:tr w:rsidR="00B82817" w:rsidRPr="00CB3E43" w14:paraId="2B79462C" w14:textId="77777777" w:rsidTr="00D07A9B">
        <w:trPr>
          <w:cantSplit/>
        </w:trPr>
        <w:tc>
          <w:tcPr>
            <w:tcW w:w="5103" w:type="dxa"/>
            <w:gridSpan w:val="2"/>
            <w:tcBorders>
              <w:top w:val="single" w:sz="12" w:space="0" w:color="auto"/>
              <w:left w:val="single" w:sz="12" w:space="0" w:color="auto"/>
              <w:bottom w:val="single" w:sz="12" w:space="0" w:color="auto"/>
              <w:right w:val="single" w:sz="12" w:space="0" w:color="auto"/>
            </w:tcBorders>
            <w:shd w:val="clear" w:color="auto" w:fill="FFFFFF"/>
          </w:tcPr>
          <w:p w14:paraId="4D65C04B" w14:textId="77777777" w:rsidR="00B82817" w:rsidRPr="00CB3E43" w:rsidRDefault="00B82817"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Asymp. Sig. (2-tailed)</w:t>
            </w:r>
          </w:p>
        </w:tc>
        <w:tc>
          <w:tcPr>
            <w:tcW w:w="3402" w:type="dxa"/>
            <w:tcBorders>
              <w:top w:val="single" w:sz="12" w:space="0" w:color="auto"/>
              <w:left w:val="single" w:sz="12" w:space="0" w:color="auto"/>
              <w:bottom w:val="single" w:sz="12" w:space="0" w:color="auto"/>
              <w:right w:val="single" w:sz="12" w:space="0" w:color="auto"/>
            </w:tcBorders>
            <w:shd w:val="clear" w:color="auto" w:fill="FFFFFF"/>
            <w:vAlign w:val="center"/>
          </w:tcPr>
          <w:p w14:paraId="538EE1CD" w14:textId="77777777" w:rsidR="00B82817" w:rsidRPr="00CB3E43" w:rsidRDefault="00B82817"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.200</w:t>
            </w:r>
          </w:p>
        </w:tc>
      </w:tr>
    </w:tbl>
    <w:p w14:paraId="40372B33" w14:textId="77777777" w:rsidR="0049693F" w:rsidRPr="00CB3E43" w:rsidRDefault="0049693F" w:rsidP="00B82817">
      <w:pPr>
        <w:pBdr>
          <w:top w:val="nil"/>
          <w:left w:val="nil"/>
          <w:bottom w:val="nil"/>
          <w:right w:val="nil"/>
          <w:between w:val="nil"/>
        </w:pBdr>
        <w:spacing w:line="240" w:lineRule="auto"/>
        <w:rPr>
          <w:rFonts w:ascii="Arial" w:eastAsia="Arial" w:hAnsi="Arial" w:cs="Arial"/>
          <w:bCs/>
          <w:color w:val="000000"/>
          <w:sz w:val="22"/>
          <w:szCs w:val="20"/>
        </w:rPr>
      </w:pPr>
      <w:r>
        <w:rPr>
          <w:rFonts w:ascii="Arial" w:eastAsia="Arial" w:hAnsi="Arial" w:cs="Arial"/>
          <w:bCs/>
          <w:color w:val="000000"/>
          <w:sz w:val="20"/>
          <w:szCs w:val="20"/>
        </w:rPr>
        <w:t>Data Source: Data Processing results, 2023</w:t>
      </w:r>
    </w:p>
    <w:p w14:paraId="791A6689" w14:textId="77777777" w:rsidR="000746DA" w:rsidRDefault="000746DA" w:rsidP="000746DA">
      <w:pPr>
        <w:pBdr>
          <w:top w:val="nil"/>
          <w:left w:val="nil"/>
          <w:bottom w:val="nil"/>
          <w:right w:val="nil"/>
          <w:between w:val="nil"/>
        </w:pBdr>
        <w:spacing w:line="240" w:lineRule="auto"/>
        <w:jc w:val="both"/>
        <w:rPr>
          <w:rFonts w:ascii="Arial" w:eastAsia="Arial" w:hAnsi="Arial" w:cs="Arial"/>
          <w:b/>
          <w:color w:val="000000"/>
          <w:sz w:val="22"/>
          <w:szCs w:val="22"/>
        </w:rPr>
      </w:pPr>
    </w:p>
    <w:p w14:paraId="235D4111" w14:textId="241F5701" w:rsidR="000E1BAD" w:rsidRDefault="0049693F" w:rsidP="002F11F2">
      <w:pPr>
        <w:pBdr>
          <w:top w:val="nil"/>
          <w:left w:val="nil"/>
          <w:bottom w:val="nil"/>
          <w:right w:val="nil"/>
          <w:between w:val="nil"/>
        </w:pBdr>
        <w:spacing w:line="240" w:lineRule="auto"/>
        <w:jc w:val="both"/>
        <w:rPr>
          <w:rFonts w:ascii="Arial" w:eastAsia="Arial" w:hAnsi="Arial" w:cs="Arial"/>
          <w:bCs/>
          <w:color w:val="000000"/>
          <w:sz w:val="22"/>
          <w:szCs w:val="22"/>
        </w:rPr>
      </w:pPr>
      <w:r w:rsidRPr="0049693F">
        <w:rPr>
          <w:rFonts w:ascii="Arial" w:eastAsia="Arial" w:hAnsi="Arial" w:cs="Arial"/>
          <w:bCs/>
          <w:color w:val="000000"/>
          <w:sz w:val="22"/>
          <w:szCs w:val="22"/>
        </w:rPr>
        <w:t>Based on the normality test results using the Kolmogorov-Smirnov test, the Asymp. Sig (2-tailed) value obtained is 0.200. Therefore, it can be concluded that the regression equation model is normally distributed because the Asymp. Sig (2-tailed) value is greater than the alpha value of 0.05.</w:t>
      </w:r>
    </w:p>
    <w:p w14:paraId="310451D7" w14:textId="62DD49EF" w:rsidR="00693EC0" w:rsidRDefault="00B91278" w:rsidP="009D4030">
      <w:pPr>
        <w:spacing w:line="240" w:lineRule="auto"/>
        <w:rPr>
          <w:rFonts w:ascii="Arial" w:eastAsia="Arial" w:hAnsi="Arial" w:cs="Arial"/>
          <w:sz w:val="22"/>
          <w:szCs w:val="22"/>
        </w:rPr>
      </w:pPr>
      <w:bookmarkStart w:id="7" w:name="_Hlk149229212"/>
      <w:r>
        <w:rPr>
          <w:rFonts w:ascii="Arial" w:eastAsia="Arial" w:hAnsi="Arial" w:cs="Arial"/>
          <w:b/>
          <w:sz w:val="22"/>
          <w:szCs w:val="22"/>
        </w:rPr>
        <w:lastRenderedPageBreak/>
        <w:t>Figure</w:t>
      </w:r>
      <w:r w:rsidR="002773A9" w:rsidRPr="002F01FA">
        <w:rPr>
          <w:rFonts w:ascii="Arial" w:eastAsia="Arial" w:hAnsi="Arial" w:cs="Arial"/>
          <w:b/>
          <w:sz w:val="22"/>
          <w:szCs w:val="22"/>
        </w:rPr>
        <w:t xml:space="preserve"> </w:t>
      </w:r>
      <w:r w:rsidR="006E45B9">
        <w:rPr>
          <w:rFonts w:ascii="Arial" w:eastAsia="Arial" w:hAnsi="Arial" w:cs="Arial"/>
          <w:b/>
          <w:sz w:val="22"/>
          <w:szCs w:val="22"/>
        </w:rPr>
        <w:t>3</w:t>
      </w:r>
      <w:r w:rsidR="002773A9" w:rsidRPr="002F01FA">
        <w:rPr>
          <w:rFonts w:ascii="Arial" w:eastAsia="Arial" w:hAnsi="Arial" w:cs="Arial"/>
          <w:b/>
          <w:sz w:val="22"/>
          <w:szCs w:val="22"/>
        </w:rPr>
        <w:t>.</w:t>
      </w:r>
      <w:r w:rsidR="002773A9">
        <w:rPr>
          <w:rFonts w:ascii="Arial" w:eastAsia="Arial" w:hAnsi="Arial" w:cs="Arial"/>
          <w:b/>
          <w:sz w:val="22"/>
          <w:szCs w:val="22"/>
        </w:rPr>
        <w:t xml:space="preserve"> </w:t>
      </w:r>
      <w:r w:rsidR="002773A9" w:rsidRPr="002773A9">
        <w:rPr>
          <w:rFonts w:ascii="Arial" w:eastAsia="Arial" w:hAnsi="Arial" w:cs="Arial"/>
          <w:sz w:val="22"/>
          <w:szCs w:val="22"/>
        </w:rPr>
        <w:t>Histogram normality test results</w:t>
      </w:r>
      <w:bookmarkEnd w:id="7"/>
    </w:p>
    <w:p w14:paraId="56F3EC9F" w14:textId="77777777" w:rsidR="005219F3" w:rsidRPr="009D4030" w:rsidRDefault="005219F3" w:rsidP="009D4030">
      <w:pPr>
        <w:spacing w:line="240" w:lineRule="auto"/>
        <w:rPr>
          <w:rFonts w:ascii="Arial" w:eastAsia="Arial" w:hAnsi="Arial" w:cs="Arial"/>
          <w:sz w:val="22"/>
          <w:szCs w:val="22"/>
        </w:rPr>
      </w:pPr>
    </w:p>
    <w:p w14:paraId="7C78A36B" w14:textId="0C02DADB" w:rsidR="002F01FA" w:rsidRPr="005219F3" w:rsidRDefault="005219F3" w:rsidP="005219F3">
      <w:pPr>
        <w:autoSpaceDE w:val="0"/>
        <w:autoSpaceDN w:val="0"/>
        <w:adjustRightInd w:val="0"/>
        <w:spacing w:line="240" w:lineRule="auto"/>
        <w:jc w:val="center"/>
        <w:rPr>
          <w:lang w:val="en-ID"/>
        </w:rPr>
      </w:pPr>
      <w:r>
        <w:rPr>
          <w:noProof/>
          <w:lang w:val="en-ID"/>
        </w:rPr>
        <w:drawing>
          <wp:inline distT="0" distB="0" distL="0" distR="0" wp14:anchorId="6B8EA9AA" wp14:editId="10CBB63E">
            <wp:extent cx="4295775" cy="239776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7691" cy="2437901"/>
                    </a:xfrm>
                    <a:prstGeom prst="rect">
                      <a:avLst/>
                    </a:prstGeom>
                    <a:noFill/>
                    <a:ln>
                      <a:noFill/>
                    </a:ln>
                  </pic:spPr>
                </pic:pic>
              </a:graphicData>
            </a:graphic>
          </wp:inline>
        </w:drawing>
      </w:r>
    </w:p>
    <w:p w14:paraId="699FA814" w14:textId="77777777" w:rsidR="0049693F" w:rsidRPr="00CB3E43" w:rsidRDefault="0049693F" w:rsidP="00DA1135">
      <w:pPr>
        <w:pBdr>
          <w:top w:val="nil"/>
          <w:left w:val="nil"/>
          <w:bottom w:val="nil"/>
          <w:right w:val="nil"/>
          <w:between w:val="nil"/>
        </w:pBdr>
        <w:spacing w:line="240" w:lineRule="auto"/>
        <w:ind w:left="1260"/>
        <w:rPr>
          <w:rFonts w:ascii="Arial" w:eastAsia="Arial" w:hAnsi="Arial" w:cs="Arial"/>
          <w:bCs/>
          <w:color w:val="000000"/>
          <w:sz w:val="22"/>
          <w:szCs w:val="20"/>
        </w:rPr>
      </w:pPr>
      <w:r>
        <w:rPr>
          <w:rFonts w:ascii="Arial" w:eastAsia="Arial" w:hAnsi="Arial" w:cs="Arial"/>
          <w:bCs/>
          <w:color w:val="000000"/>
          <w:sz w:val="20"/>
          <w:szCs w:val="20"/>
        </w:rPr>
        <w:t>Data Source: Data Processing results, 2023</w:t>
      </w:r>
    </w:p>
    <w:p w14:paraId="2FBACD2C" w14:textId="77777777" w:rsidR="0049693F" w:rsidRDefault="0049693F" w:rsidP="002773A9">
      <w:pPr>
        <w:spacing w:line="240" w:lineRule="auto"/>
        <w:rPr>
          <w:rFonts w:ascii="Arial" w:eastAsia="Arial" w:hAnsi="Arial" w:cs="Arial"/>
          <w:b/>
          <w:sz w:val="22"/>
          <w:szCs w:val="22"/>
        </w:rPr>
      </w:pPr>
    </w:p>
    <w:p w14:paraId="38FADD1E" w14:textId="433754E1" w:rsidR="0049693F" w:rsidRDefault="0049693F" w:rsidP="002773A9">
      <w:pPr>
        <w:spacing w:line="240" w:lineRule="auto"/>
        <w:jc w:val="both"/>
        <w:rPr>
          <w:noProof/>
        </w:rPr>
      </w:pPr>
      <w:r w:rsidRPr="0049693F">
        <w:rPr>
          <w:rFonts w:ascii="Arial" w:eastAsia="Arial" w:hAnsi="Arial" w:cs="Arial"/>
          <w:sz w:val="22"/>
          <w:szCs w:val="22"/>
        </w:rPr>
        <w:t>Based on the normality test results using the histogram test, an image with a line forming a peak is obtained. If the line forms a peak and appears symmetrical with even slopes, it can be concluded that the data is normally distributed.</w:t>
      </w:r>
    </w:p>
    <w:p w14:paraId="417519C3" w14:textId="77777777" w:rsidR="003A70DC" w:rsidRDefault="003A70DC" w:rsidP="009D4030">
      <w:pPr>
        <w:spacing w:line="240" w:lineRule="auto"/>
        <w:rPr>
          <w:rFonts w:ascii="Arial" w:eastAsia="Arial" w:hAnsi="Arial" w:cs="Arial"/>
          <w:b/>
          <w:sz w:val="22"/>
          <w:szCs w:val="22"/>
        </w:rPr>
      </w:pPr>
    </w:p>
    <w:p w14:paraId="497596DA" w14:textId="2EFA8D28" w:rsidR="009D4CF8" w:rsidRDefault="00B91278" w:rsidP="009D4CF8">
      <w:pPr>
        <w:spacing w:line="240" w:lineRule="auto"/>
        <w:rPr>
          <w:rFonts w:ascii="Arial" w:eastAsia="Arial" w:hAnsi="Arial" w:cs="Arial"/>
          <w:sz w:val="22"/>
          <w:szCs w:val="22"/>
        </w:rPr>
      </w:pPr>
      <w:r>
        <w:rPr>
          <w:rFonts w:ascii="Arial" w:eastAsia="Arial" w:hAnsi="Arial" w:cs="Arial"/>
          <w:b/>
          <w:sz w:val="22"/>
          <w:szCs w:val="22"/>
        </w:rPr>
        <w:t>Figure</w:t>
      </w:r>
      <w:r w:rsidR="009D4CF8" w:rsidRPr="002F01FA">
        <w:rPr>
          <w:rFonts w:ascii="Arial" w:eastAsia="Arial" w:hAnsi="Arial" w:cs="Arial"/>
          <w:b/>
          <w:sz w:val="22"/>
          <w:szCs w:val="22"/>
        </w:rPr>
        <w:t xml:space="preserve"> </w:t>
      </w:r>
      <w:r w:rsidR="006E45B9">
        <w:rPr>
          <w:rFonts w:ascii="Arial" w:eastAsia="Arial" w:hAnsi="Arial" w:cs="Arial"/>
          <w:b/>
          <w:sz w:val="22"/>
          <w:szCs w:val="22"/>
        </w:rPr>
        <w:t>4</w:t>
      </w:r>
      <w:r w:rsidR="009D4CF8" w:rsidRPr="002F01FA">
        <w:rPr>
          <w:rFonts w:ascii="Arial" w:eastAsia="Arial" w:hAnsi="Arial" w:cs="Arial"/>
          <w:b/>
          <w:sz w:val="22"/>
          <w:szCs w:val="22"/>
        </w:rPr>
        <w:t>.</w:t>
      </w:r>
      <w:r w:rsidR="009D4CF8">
        <w:rPr>
          <w:rFonts w:ascii="Arial" w:eastAsia="Arial" w:hAnsi="Arial" w:cs="Arial"/>
          <w:b/>
          <w:sz w:val="22"/>
          <w:szCs w:val="22"/>
        </w:rPr>
        <w:t xml:space="preserve"> </w:t>
      </w:r>
      <w:r w:rsidR="009D4CF8" w:rsidRPr="002773A9">
        <w:rPr>
          <w:rFonts w:ascii="Arial" w:eastAsia="Arial" w:hAnsi="Arial" w:cs="Arial"/>
          <w:sz w:val="22"/>
          <w:szCs w:val="22"/>
        </w:rPr>
        <w:t>P-Plot normality test results</w:t>
      </w:r>
    </w:p>
    <w:p w14:paraId="5FA5177D" w14:textId="77777777" w:rsidR="009D4CF8" w:rsidRDefault="009D4CF8" w:rsidP="0049693F">
      <w:pPr>
        <w:spacing w:line="240" w:lineRule="auto"/>
        <w:jc w:val="center"/>
        <w:rPr>
          <w:rFonts w:ascii="Arial" w:eastAsia="Arial" w:hAnsi="Arial" w:cs="Arial"/>
          <w:b/>
          <w:sz w:val="22"/>
          <w:szCs w:val="22"/>
        </w:rPr>
      </w:pPr>
    </w:p>
    <w:p w14:paraId="697833EC" w14:textId="51A0306A" w:rsidR="009D4CF8" w:rsidRPr="005219F3" w:rsidRDefault="005219F3" w:rsidP="005219F3">
      <w:pPr>
        <w:autoSpaceDE w:val="0"/>
        <w:autoSpaceDN w:val="0"/>
        <w:adjustRightInd w:val="0"/>
        <w:spacing w:line="240" w:lineRule="auto"/>
        <w:jc w:val="center"/>
        <w:rPr>
          <w:lang w:val="en-ID"/>
        </w:rPr>
      </w:pPr>
      <w:r>
        <w:rPr>
          <w:noProof/>
          <w:lang w:val="en-ID"/>
        </w:rPr>
        <w:drawing>
          <wp:inline distT="0" distB="0" distL="0" distR="0" wp14:anchorId="3C6B304E" wp14:editId="2034ECC2">
            <wp:extent cx="4754880" cy="27051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8645" cy="2724309"/>
                    </a:xfrm>
                    <a:prstGeom prst="rect">
                      <a:avLst/>
                    </a:prstGeom>
                    <a:noFill/>
                    <a:ln>
                      <a:noFill/>
                    </a:ln>
                  </pic:spPr>
                </pic:pic>
              </a:graphicData>
            </a:graphic>
          </wp:inline>
        </w:drawing>
      </w:r>
    </w:p>
    <w:p w14:paraId="6015C9DA" w14:textId="77777777" w:rsidR="002773A9" w:rsidRPr="00CB3E43" w:rsidRDefault="002773A9" w:rsidP="00D02790">
      <w:pPr>
        <w:pBdr>
          <w:top w:val="nil"/>
          <w:left w:val="nil"/>
          <w:bottom w:val="nil"/>
          <w:right w:val="nil"/>
          <w:between w:val="nil"/>
        </w:pBdr>
        <w:tabs>
          <w:tab w:val="left" w:pos="2127"/>
        </w:tabs>
        <w:spacing w:line="240" w:lineRule="auto"/>
        <w:ind w:left="2127"/>
        <w:rPr>
          <w:rFonts w:ascii="Arial" w:eastAsia="Arial" w:hAnsi="Arial" w:cs="Arial"/>
          <w:bCs/>
          <w:color w:val="000000"/>
          <w:sz w:val="22"/>
          <w:szCs w:val="20"/>
        </w:rPr>
      </w:pPr>
      <w:r>
        <w:rPr>
          <w:rFonts w:ascii="Arial" w:eastAsia="Arial" w:hAnsi="Arial" w:cs="Arial"/>
          <w:bCs/>
          <w:color w:val="000000"/>
          <w:sz w:val="20"/>
          <w:szCs w:val="20"/>
        </w:rPr>
        <w:t>Data Source: Data Processing results, 2023</w:t>
      </w:r>
    </w:p>
    <w:p w14:paraId="4EF958FE" w14:textId="69A4C586" w:rsidR="00AB41DC" w:rsidRPr="000746DA" w:rsidRDefault="00AB41DC" w:rsidP="000746DA">
      <w:pPr>
        <w:spacing w:line="240" w:lineRule="auto"/>
        <w:jc w:val="center"/>
        <w:rPr>
          <w:rFonts w:ascii="Arial" w:eastAsia="Arial" w:hAnsi="Arial" w:cs="Arial"/>
          <w:b/>
          <w:sz w:val="22"/>
          <w:szCs w:val="22"/>
        </w:rPr>
      </w:pPr>
    </w:p>
    <w:p w14:paraId="31112855" w14:textId="523EAB5B" w:rsidR="00662054" w:rsidRDefault="0049693F" w:rsidP="002773A9">
      <w:pPr>
        <w:spacing w:line="240" w:lineRule="auto"/>
        <w:jc w:val="both"/>
        <w:rPr>
          <w:rFonts w:ascii="Arial" w:eastAsia="Arial" w:hAnsi="Arial" w:cs="Arial"/>
          <w:sz w:val="22"/>
          <w:szCs w:val="22"/>
        </w:rPr>
      </w:pPr>
      <w:r w:rsidRPr="0049693F">
        <w:rPr>
          <w:rFonts w:ascii="Arial" w:eastAsia="Arial" w:hAnsi="Arial" w:cs="Arial"/>
          <w:sz w:val="22"/>
          <w:szCs w:val="22"/>
        </w:rPr>
        <w:t>Based on the normality test results using the P-Plot test, an image with plots that follow the diagonal line is obtained. If the plots follow the diagonal line from point 0 and do not spread too far, it can be concluded that the data is normally distributed.</w:t>
      </w:r>
    </w:p>
    <w:p w14:paraId="622F3983" w14:textId="0C818B3D" w:rsidR="0049693F" w:rsidRDefault="0049693F" w:rsidP="003F7952">
      <w:pPr>
        <w:spacing w:line="240" w:lineRule="auto"/>
        <w:jc w:val="both"/>
        <w:rPr>
          <w:rFonts w:ascii="Arial" w:eastAsia="Arial" w:hAnsi="Arial" w:cs="Arial"/>
          <w:sz w:val="22"/>
          <w:szCs w:val="22"/>
        </w:rPr>
      </w:pPr>
    </w:p>
    <w:p w14:paraId="36B8128F" w14:textId="5070A466" w:rsidR="00B40914" w:rsidRPr="002773A9" w:rsidRDefault="00B40914" w:rsidP="00D02790">
      <w:pPr>
        <w:spacing w:line="240" w:lineRule="auto"/>
        <w:rPr>
          <w:rFonts w:ascii="Arial" w:eastAsia="Arial" w:hAnsi="Arial" w:cs="Arial"/>
          <w:b/>
          <w:sz w:val="22"/>
          <w:szCs w:val="20"/>
        </w:rPr>
      </w:pPr>
      <w:r w:rsidRPr="002773A9">
        <w:rPr>
          <w:rFonts w:ascii="Arial" w:eastAsia="Arial" w:hAnsi="Arial" w:cs="Arial"/>
          <w:b/>
          <w:sz w:val="22"/>
          <w:szCs w:val="20"/>
        </w:rPr>
        <w:t>Heteros</w:t>
      </w:r>
      <w:r w:rsidR="00D02790">
        <w:rPr>
          <w:rFonts w:ascii="Arial" w:eastAsia="Arial" w:hAnsi="Arial" w:cs="Arial"/>
          <w:b/>
          <w:sz w:val="22"/>
          <w:szCs w:val="20"/>
        </w:rPr>
        <w:t>c</w:t>
      </w:r>
      <w:r w:rsidRPr="002773A9">
        <w:rPr>
          <w:rFonts w:ascii="Arial" w:eastAsia="Arial" w:hAnsi="Arial" w:cs="Arial"/>
          <w:b/>
          <w:sz w:val="22"/>
          <w:szCs w:val="20"/>
        </w:rPr>
        <w:t xml:space="preserve">edasticity </w:t>
      </w:r>
      <w:r w:rsidR="00493907">
        <w:rPr>
          <w:rFonts w:ascii="Arial" w:eastAsia="Arial" w:hAnsi="Arial" w:cs="Arial"/>
          <w:b/>
          <w:sz w:val="22"/>
          <w:szCs w:val="20"/>
        </w:rPr>
        <w:t>T</w:t>
      </w:r>
      <w:r w:rsidRPr="002773A9">
        <w:rPr>
          <w:rFonts w:ascii="Arial" w:eastAsia="Arial" w:hAnsi="Arial" w:cs="Arial"/>
          <w:b/>
          <w:sz w:val="22"/>
          <w:szCs w:val="20"/>
        </w:rPr>
        <w:t>est</w:t>
      </w:r>
    </w:p>
    <w:p w14:paraId="1471013E" w14:textId="3F8104EF" w:rsidR="002773A9" w:rsidRDefault="00B40914" w:rsidP="002773A9">
      <w:pPr>
        <w:spacing w:line="240" w:lineRule="auto"/>
        <w:jc w:val="both"/>
        <w:rPr>
          <w:rFonts w:ascii="Arial" w:eastAsia="Arial" w:hAnsi="Arial" w:cs="Arial"/>
          <w:sz w:val="22"/>
          <w:szCs w:val="20"/>
        </w:rPr>
      </w:pPr>
      <w:r w:rsidRPr="00B40914">
        <w:rPr>
          <w:rFonts w:ascii="Arial" w:eastAsia="Arial" w:hAnsi="Arial" w:cs="Arial"/>
          <w:sz w:val="22"/>
          <w:szCs w:val="20"/>
        </w:rPr>
        <w:t xml:space="preserve">According to </w:t>
      </w:r>
      <w:sdt>
        <w:sdtPr>
          <w:rPr>
            <w:rFonts w:ascii="Arial" w:eastAsia="Arial" w:hAnsi="Arial" w:cs="Arial"/>
            <w:color w:val="000000"/>
            <w:sz w:val="22"/>
            <w:szCs w:val="20"/>
          </w:rPr>
          <w:tag w:val="MENDELEY_CITATION_v3_eyJjaXRhdGlvbklEIjoiTUVOREVMRVlfQ0lUQVRJT05fMTNjNjgyMzktNzJiZC00ZDBlLTlkMjgtMjliZjU2MGU1MWNhIiwicHJvcGVydGllcyI6eyJub3RlSW5kZXgiOjB9LCJpc0VkaXRlZCI6ZmFsc2UsIm1hbnVhbE92ZXJyaWRlIjp7ImlzTWFudWFsbHlPdmVycmlkZGVuIjpmYWxzZSwiY2l0ZXByb2NUZXh0IjoiKFByaXlhdG5vIDIwMTg6MTM2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M2In1dfQ=="/>
          <w:id w:val="1628350202"/>
          <w:placeholder>
            <w:docPart w:val="DefaultPlaceholder_-1854013440"/>
          </w:placeholder>
        </w:sdtPr>
        <w:sdtContent>
          <w:r w:rsidR="008E720B" w:rsidRPr="008E720B">
            <w:rPr>
              <w:rFonts w:ascii="Arial" w:eastAsia="Arial" w:hAnsi="Arial" w:cs="Arial"/>
              <w:color w:val="000000"/>
              <w:sz w:val="22"/>
              <w:szCs w:val="20"/>
            </w:rPr>
            <w:t>(Priyatno 2018:136)</w:t>
          </w:r>
        </w:sdtContent>
      </w:sdt>
      <w:r w:rsidRPr="00B40914">
        <w:rPr>
          <w:rFonts w:ascii="Arial" w:eastAsia="Arial" w:hAnsi="Arial" w:cs="Arial"/>
          <w:sz w:val="22"/>
          <w:szCs w:val="20"/>
        </w:rPr>
        <w:t>, heteros</w:t>
      </w:r>
      <w:r w:rsidR="008D3CFC">
        <w:rPr>
          <w:rFonts w:ascii="Arial" w:eastAsia="Arial" w:hAnsi="Arial" w:cs="Arial"/>
          <w:sz w:val="22"/>
          <w:szCs w:val="20"/>
        </w:rPr>
        <w:t>c</w:t>
      </w:r>
      <w:r w:rsidRPr="00B40914">
        <w:rPr>
          <w:rFonts w:ascii="Arial" w:eastAsia="Arial" w:hAnsi="Arial" w:cs="Arial"/>
          <w:sz w:val="22"/>
          <w:szCs w:val="20"/>
        </w:rPr>
        <w:t>edasticity is a condition where there is unequal variance of the residuals from one observation to another in a regression model. A good regression model should not exhibit heteros</w:t>
      </w:r>
      <w:r w:rsidR="008D3CFC">
        <w:rPr>
          <w:rFonts w:ascii="Arial" w:eastAsia="Arial" w:hAnsi="Arial" w:cs="Arial"/>
          <w:sz w:val="22"/>
          <w:szCs w:val="20"/>
        </w:rPr>
        <w:t>c</w:t>
      </w:r>
      <w:r w:rsidRPr="00B40914">
        <w:rPr>
          <w:rFonts w:ascii="Arial" w:eastAsia="Arial" w:hAnsi="Arial" w:cs="Arial"/>
          <w:sz w:val="22"/>
          <w:szCs w:val="20"/>
        </w:rPr>
        <w:t>edasticity. To detect the presence of heteros</w:t>
      </w:r>
      <w:r w:rsidR="008D3CFC">
        <w:rPr>
          <w:rFonts w:ascii="Arial" w:eastAsia="Arial" w:hAnsi="Arial" w:cs="Arial"/>
          <w:sz w:val="22"/>
          <w:szCs w:val="20"/>
        </w:rPr>
        <w:t>c</w:t>
      </w:r>
      <w:r w:rsidRPr="00B40914">
        <w:rPr>
          <w:rFonts w:ascii="Arial" w:eastAsia="Arial" w:hAnsi="Arial" w:cs="Arial"/>
          <w:sz w:val="22"/>
          <w:szCs w:val="20"/>
        </w:rPr>
        <w:t>edasticity, it is observed by looking at the patterns of dots on regression scatterplots.</w:t>
      </w:r>
    </w:p>
    <w:p w14:paraId="76A30313" w14:textId="77777777" w:rsidR="00D02790" w:rsidRDefault="00D02790" w:rsidP="002773A9">
      <w:pPr>
        <w:spacing w:line="240" w:lineRule="auto"/>
        <w:jc w:val="both"/>
        <w:rPr>
          <w:rFonts w:ascii="Arial" w:eastAsia="Arial" w:hAnsi="Arial" w:cs="Arial"/>
          <w:sz w:val="22"/>
          <w:szCs w:val="20"/>
        </w:rPr>
      </w:pPr>
    </w:p>
    <w:p w14:paraId="1EA5A664" w14:textId="42E7D4E4" w:rsidR="00B91351" w:rsidRDefault="00B91278" w:rsidP="002773A9">
      <w:pPr>
        <w:spacing w:line="240" w:lineRule="auto"/>
        <w:jc w:val="both"/>
        <w:rPr>
          <w:rFonts w:ascii="Arial" w:eastAsia="Arial" w:hAnsi="Arial" w:cs="Arial"/>
          <w:color w:val="000000"/>
          <w:sz w:val="22"/>
          <w:szCs w:val="22"/>
        </w:rPr>
      </w:pPr>
      <w:r>
        <w:rPr>
          <w:rFonts w:ascii="Arial" w:eastAsia="Arial" w:hAnsi="Arial" w:cs="Arial"/>
          <w:b/>
          <w:bCs/>
          <w:sz w:val="22"/>
          <w:szCs w:val="22"/>
        </w:rPr>
        <w:lastRenderedPageBreak/>
        <w:t>Figure</w:t>
      </w:r>
      <w:r w:rsidR="00B91351" w:rsidRPr="000C58F7">
        <w:rPr>
          <w:rFonts w:ascii="Arial" w:eastAsia="Arial" w:hAnsi="Arial" w:cs="Arial"/>
          <w:b/>
          <w:bCs/>
          <w:sz w:val="22"/>
          <w:szCs w:val="22"/>
        </w:rPr>
        <w:t xml:space="preserve"> </w:t>
      </w:r>
      <w:r w:rsidR="006E45B9">
        <w:rPr>
          <w:rFonts w:ascii="Arial" w:eastAsia="Arial" w:hAnsi="Arial" w:cs="Arial"/>
          <w:b/>
          <w:bCs/>
          <w:sz w:val="22"/>
          <w:szCs w:val="22"/>
        </w:rPr>
        <w:t>5</w:t>
      </w:r>
      <w:r w:rsidR="00B91351" w:rsidRPr="000C58F7">
        <w:rPr>
          <w:rFonts w:ascii="Arial" w:eastAsia="Arial" w:hAnsi="Arial" w:cs="Arial"/>
          <w:b/>
          <w:bCs/>
          <w:sz w:val="22"/>
          <w:szCs w:val="22"/>
        </w:rPr>
        <w:t>.</w:t>
      </w:r>
      <w:r w:rsidR="00B91351">
        <w:rPr>
          <w:rFonts w:ascii="Arial" w:eastAsia="Arial" w:hAnsi="Arial" w:cs="Arial"/>
          <w:b/>
          <w:bCs/>
          <w:sz w:val="22"/>
          <w:szCs w:val="22"/>
        </w:rPr>
        <w:t xml:space="preserve"> </w:t>
      </w:r>
      <w:r w:rsidR="00B91351" w:rsidRPr="002773A9">
        <w:rPr>
          <w:rFonts w:ascii="Arial" w:eastAsia="Arial" w:hAnsi="Arial" w:cs="Arial"/>
          <w:color w:val="000000"/>
          <w:sz w:val="22"/>
          <w:szCs w:val="22"/>
        </w:rPr>
        <w:t>Heteros</w:t>
      </w:r>
      <w:r w:rsidR="00D02790">
        <w:rPr>
          <w:rFonts w:ascii="Arial" w:eastAsia="Arial" w:hAnsi="Arial" w:cs="Arial"/>
          <w:color w:val="000000"/>
          <w:sz w:val="22"/>
          <w:szCs w:val="22"/>
        </w:rPr>
        <w:t>c</w:t>
      </w:r>
      <w:r w:rsidR="00B91351" w:rsidRPr="002773A9">
        <w:rPr>
          <w:rFonts w:ascii="Arial" w:eastAsia="Arial" w:hAnsi="Arial" w:cs="Arial"/>
          <w:color w:val="000000"/>
          <w:sz w:val="22"/>
          <w:szCs w:val="22"/>
        </w:rPr>
        <w:t>edasticity test results</w:t>
      </w:r>
    </w:p>
    <w:p w14:paraId="0C36AF39" w14:textId="77777777" w:rsidR="00B91351" w:rsidRDefault="00B91351" w:rsidP="002773A9">
      <w:pPr>
        <w:spacing w:line="240" w:lineRule="auto"/>
        <w:jc w:val="both"/>
        <w:rPr>
          <w:rFonts w:ascii="Arial" w:eastAsia="Arial" w:hAnsi="Arial" w:cs="Arial"/>
          <w:sz w:val="22"/>
          <w:szCs w:val="20"/>
        </w:rPr>
      </w:pPr>
    </w:p>
    <w:p w14:paraId="2126E148" w14:textId="305C65BD" w:rsidR="00AB41DC" w:rsidRPr="005219F3" w:rsidRDefault="005219F3" w:rsidP="005219F3">
      <w:pPr>
        <w:autoSpaceDE w:val="0"/>
        <w:autoSpaceDN w:val="0"/>
        <w:adjustRightInd w:val="0"/>
        <w:spacing w:line="240" w:lineRule="auto"/>
        <w:jc w:val="center"/>
        <w:rPr>
          <w:lang w:val="en-ID"/>
        </w:rPr>
      </w:pPr>
      <w:r>
        <w:rPr>
          <w:noProof/>
          <w:lang w:val="en-ID"/>
        </w:rPr>
        <w:drawing>
          <wp:inline distT="0" distB="0" distL="0" distR="0" wp14:anchorId="3F70AEF7" wp14:editId="500A576A">
            <wp:extent cx="3929380" cy="2514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9946" cy="2540560"/>
                    </a:xfrm>
                    <a:prstGeom prst="rect">
                      <a:avLst/>
                    </a:prstGeom>
                    <a:noFill/>
                    <a:ln>
                      <a:noFill/>
                    </a:ln>
                  </pic:spPr>
                </pic:pic>
              </a:graphicData>
            </a:graphic>
          </wp:inline>
        </w:drawing>
      </w:r>
    </w:p>
    <w:p w14:paraId="26057413" w14:textId="63B7C5E5" w:rsidR="00B40914" w:rsidRDefault="00B40914" w:rsidP="005219F3">
      <w:pPr>
        <w:spacing w:line="240" w:lineRule="auto"/>
        <w:ind w:firstLine="1710"/>
        <w:jc w:val="both"/>
        <w:rPr>
          <w:rFonts w:ascii="Arial" w:eastAsia="Arial" w:hAnsi="Arial" w:cs="Arial"/>
          <w:bCs/>
          <w:color w:val="000000"/>
          <w:sz w:val="20"/>
          <w:szCs w:val="20"/>
        </w:rPr>
      </w:pPr>
      <w:r>
        <w:rPr>
          <w:rFonts w:ascii="Arial" w:eastAsia="Arial" w:hAnsi="Arial" w:cs="Arial"/>
          <w:bCs/>
          <w:color w:val="000000"/>
          <w:sz w:val="20"/>
          <w:szCs w:val="20"/>
        </w:rPr>
        <w:t>Data Source: Data Processing results, 2023</w:t>
      </w:r>
    </w:p>
    <w:p w14:paraId="1C2FD1E9" w14:textId="77777777" w:rsidR="005219F3" w:rsidRDefault="005219F3" w:rsidP="00B91351">
      <w:pPr>
        <w:spacing w:line="240" w:lineRule="auto"/>
        <w:ind w:firstLine="709"/>
        <w:jc w:val="both"/>
        <w:rPr>
          <w:rFonts w:ascii="Arial" w:eastAsia="Arial" w:hAnsi="Arial" w:cs="Arial"/>
          <w:bCs/>
          <w:color w:val="000000"/>
          <w:sz w:val="20"/>
          <w:szCs w:val="20"/>
        </w:rPr>
      </w:pPr>
    </w:p>
    <w:p w14:paraId="156F2D46" w14:textId="276344D1" w:rsidR="003F7952" w:rsidRPr="005219F3" w:rsidRDefault="00B40914" w:rsidP="005219F3">
      <w:pPr>
        <w:spacing w:line="240" w:lineRule="auto"/>
        <w:jc w:val="both"/>
        <w:rPr>
          <w:rFonts w:ascii="Arial" w:eastAsia="Arial" w:hAnsi="Arial" w:cs="Arial"/>
          <w:sz w:val="22"/>
          <w:szCs w:val="22"/>
        </w:rPr>
      </w:pPr>
      <w:r w:rsidRPr="00B40914">
        <w:rPr>
          <w:rFonts w:ascii="Arial" w:eastAsia="Arial" w:hAnsi="Arial" w:cs="Arial"/>
          <w:sz w:val="22"/>
          <w:szCs w:val="22"/>
        </w:rPr>
        <w:t>Based on the above chart, it can be explained that the data processing points are scattered both below and above the origin point (number 0) on the Y-axis, and there is no heteros</w:t>
      </w:r>
      <w:r w:rsidR="00D02790">
        <w:rPr>
          <w:rFonts w:ascii="Arial" w:eastAsia="Arial" w:hAnsi="Arial" w:cs="Arial"/>
          <w:sz w:val="22"/>
          <w:szCs w:val="22"/>
        </w:rPr>
        <w:t>c</w:t>
      </w:r>
      <w:r w:rsidRPr="00B40914">
        <w:rPr>
          <w:rFonts w:ascii="Arial" w:eastAsia="Arial" w:hAnsi="Arial" w:cs="Arial"/>
          <w:sz w:val="22"/>
          <w:szCs w:val="22"/>
        </w:rPr>
        <w:t>edasticity, indicating homos</w:t>
      </w:r>
      <w:r w:rsidR="00D02790">
        <w:rPr>
          <w:rFonts w:ascii="Arial" w:eastAsia="Arial" w:hAnsi="Arial" w:cs="Arial"/>
          <w:sz w:val="22"/>
          <w:szCs w:val="22"/>
        </w:rPr>
        <w:t>c</w:t>
      </w:r>
      <w:r w:rsidRPr="00B40914">
        <w:rPr>
          <w:rFonts w:ascii="Arial" w:eastAsia="Arial" w:hAnsi="Arial" w:cs="Arial"/>
          <w:sz w:val="22"/>
          <w:szCs w:val="22"/>
        </w:rPr>
        <w:t>edasticity</w:t>
      </w:r>
      <w:r w:rsidR="0084237A">
        <w:rPr>
          <w:rFonts w:ascii="Arial" w:eastAsia="Arial" w:hAnsi="Arial" w:cs="Arial"/>
          <w:sz w:val="22"/>
          <w:szCs w:val="22"/>
        </w:rPr>
        <w:t>.</w:t>
      </w:r>
    </w:p>
    <w:p w14:paraId="1A9550F9" w14:textId="77777777" w:rsidR="00B91278" w:rsidRPr="005219F3" w:rsidRDefault="00B91278" w:rsidP="005219F3">
      <w:pPr>
        <w:spacing w:line="240" w:lineRule="auto"/>
        <w:jc w:val="both"/>
        <w:rPr>
          <w:rFonts w:ascii="Arial" w:eastAsia="Arial" w:hAnsi="Arial" w:cs="Arial"/>
          <w:sz w:val="22"/>
          <w:szCs w:val="22"/>
        </w:rPr>
      </w:pPr>
    </w:p>
    <w:p w14:paraId="69AF014C" w14:textId="5E3F7C74" w:rsidR="00D97288" w:rsidRPr="002773A9" w:rsidRDefault="00B40914" w:rsidP="00D02790">
      <w:pPr>
        <w:tabs>
          <w:tab w:val="left" w:pos="8080"/>
        </w:tabs>
        <w:spacing w:line="240" w:lineRule="auto"/>
        <w:jc w:val="both"/>
        <w:rPr>
          <w:rFonts w:ascii="Arial" w:eastAsia="Arial" w:hAnsi="Arial" w:cs="Arial"/>
          <w:b/>
          <w:sz w:val="22"/>
          <w:szCs w:val="20"/>
        </w:rPr>
      </w:pPr>
      <w:r w:rsidRPr="002773A9">
        <w:rPr>
          <w:rFonts w:ascii="Arial" w:eastAsia="Arial" w:hAnsi="Arial" w:cs="Arial"/>
          <w:b/>
          <w:sz w:val="22"/>
          <w:szCs w:val="20"/>
        </w:rPr>
        <w:t xml:space="preserve">Multicollinearity </w:t>
      </w:r>
      <w:r w:rsidR="00493907">
        <w:rPr>
          <w:rFonts w:ascii="Arial" w:eastAsia="Arial" w:hAnsi="Arial" w:cs="Arial"/>
          <w:b/>
          <w:sz w:val="22"/>
          <w:szCs w:val="20"/>
        </w:rPr>
        <w:t>T</w:t>
      </w:r>
      <w:r w:rsidRPr="002773A9">
        <w:rPr>
          <w:rFonts w:ascii="Arial" w:eastAsia="Arial" w:hAnsi="Arial" w:cs="Arial"/>
          <w:b/>
          <w:sz w:val="22"/>
          <w:szCs w:val="20"/>
        </w:rPr>
        <w:t>est</w:t>
      </w:r>
    </w:p>
    <w:p w14:paraId="3D97C7C6" w14:textId="1606732C" w:rsidR="00AC0CB6" w:rsidRDefault="00B40914" w:rsidP="002773A9">
      <w:pPr>
        <w:pStyle w:val="ListParagraph"/>
        <w:spacing w:line="240" w:lineRule="auto"/>
        <w:ind w:left="0"/>
        <w:jc w:val="both"/>
        <w:rPr>
          <w:rFonts w:ascii="Arial" w:hAnsi="Arial" w:cs="Arial"/>
          <w:sz w:val="22"/>
          <w:szCs w:val="20"/>
        </w:rPr>
      </w:pPr>
      <w:r w:rsidRPr="00B40914">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MTRkZGMwOGItMTYyNi00NGI4LTljNWUtZGMwNGI0YjM2ZDcyIiwicHJvcGVydGllcyI6eyJub3RlSW5kZXgiOjB9LCJpc0VkaXRlZCI6ZmFsc2UsIm1hbnVhbE92ZXJyaWRlIjp7ImlzTWFudWFsbHlPdmVycmlkZGVuIjpmYWxzZSwiY2l0ZXByb2NUZXh0IjoiKFByaXlhdG5vIDIwMTg6MTM0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M0In1dfQ=="/>
          <w:id w:val="74484138"/>
          <w:placeholder>
            <w:docPart w:val="DefaultPlaceholder_-1854013440"/>
          </w:placeholder>
        </w:sdtPr>
        <w:sdtContent>
          <w:r w:rsidR="008E720B" w:rsidRPr="008E720B">
            <w:rPr>
              <w:rFonts w:ascii="Arial" w:hAnsi="Arial" w:cs="Arial"/>
              <w:color w:val="000000"/>
              <w:sz w:val="22"/>
              <w:szCs w:val="20"/>
            </w:rPr>
            <w:t>(Priyatno 2018:134)</w:t>
          </w:r>
        </w:sdtContent>
      </w:sdt>
      <w:r w:rsidRPr="00B40914">
        <w:rPr>
          <w:rFonts w:ascii="Arial" w:hAnsi="Arial" w:cs="Arial"/>
          <w:sz w:val="22"/>
          <w:szCs w:val="20"/>
        </w:rPr>
        <w:t>, the test for multicollinearity is a situation in a regression model where there is a perfect or near-perfect correlation among independent variables. A good regression model should not have perfect or near-perfect correlations among independent variables. The common method for testing multicollinearity is by looking at the values of Tolerance and Variance Inflation Factor (VIF) in the regression model, where the VIF value should be less than 10 and the Tolerance value should be more than 0.1.</w:t>
      </w:r>
    </w:p>
    <w:p w14:paraId="14B703A7" w14:textId="77777777" w:rsidR="002773A9" w:rsidRPr="002773A9" w:rsidRDefault="002773A9" w:rsidP="002773A9">
      <w:pPr>
        <w:pStyle w:val="ListParagraph"/>
        <w:spacing w:line="240" w:lineRule="auto"/>
        <w:ind w:left="0"/>
        <w:jc w:val="both"/>
        <w:rPr>
          <w:rFonts w:ascii="Arial" w:hAnsi="Arial" w:cs="Arial"/>
          <w:sz w:val="22"/>
          <w:szCs w:val="20"/>
        </w:rPr>
      </w:pPr>
    </w:p>
    <w:p w14:paraId="75E240B1" w14:textId="2DDA860F" w:rsidR="004E522D" w:rsidRPr="002773A9" w:rsidRDefault="004E522D" w:rsidP="002773A9">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b/>
          <w:color w:val="000000"/>
          <w:sz w:val="22"/>
          <w:szCs w:val="22"/>
        </w:rPr>
        <w:t>Tabl</w:t>
      </w:r>
      <w:r w:rsidR="00B40914">
        <w:rPr>
          <w:rFonts w:ascii="Arial" w:eastAsia="Arial" w:hAnsi="Arial" w:cs="Arial"/>
          <w:b/>
          <w:color w:val="000000"/>
          <w:sz w:val="22"/>
          <w:szCs w:val="22"/>
        </w:rPr>
        <w:t>e</w:t>
      </w:r>
      <w:r>
        <w:rPr>
          <w:rFonts w:ascii="Arial" w:eastAsia="Arial" w:hAnsi="Arial" w:cs="Arial"/>
          <w:b/>
          <w:color w:val="000000"/>
          <w:sz w:val="22"/>
          <w:szCs w:val="22"/>
        </w:rPr>
        <w:t xml:space="preserve"> </w:t>
      </w:r>
      <w:r w:rsidR="003C7684">
        <w:rPr>
          <w:rFonts w:ascii="Arial" w:eastAsia="Arial" w:hAnsi="Arial" w:cs="Arial"/>
          <w:b/>
          <w:color w:val="000000"/>
          <w:sz w:val="22"/>
          <w:szCs w:val="22"/>
        </w:rPr>
        <w:t>5</w:t>
      </w:r>
      <w:r>
        <w:rPr>
          <w:rFonts w:ascii="Arial" w:eastAsia="Arial" w:hAnsi="Arial" w:cs="Arial"/>
          <w:b/>
          <w:color w:val="000000"/>
          <w:sz w:val="22"/>
          <w:szCs w:val="22"/>
        </w:rPr>
        <w:t>.</w:t>
      </w:r>
      <w:r w:rsidR="002773A9">
        <w:rPr>
          <w:rFonts w:ascii="Arial" w:eastAsia="Arial" w:hAnsi="Arial" w:cs="Arial"/>
          <w:b/>
          <w:color w:val="000000"/>
          <w:sz w:val="22"/>
          <w:szCs w:val="22"/>
        </w:rPr>
        <w:t xml:space="preserve"> </w:t>
      </w:r>
      <w:r w:rsidR="00B40914" w:rsidRPr="002773A9">
        <w:rPr>
          <w:rFonts w:ascii="Arial" w:eastAsia="Arial" w:hAnsi="Arial" w:cs="Arial"/>
          <w:color w:val="000000"/>
          <w:sz w:val="22"/>
          <w:szCs w:val="22"/>
        </w:rPr>
        <w:t>Multicollinearity test results</w:t>
      </w:r>
    </w:p>
    <w:p w14:paraId="49417972" w14:textId="77777777" w:rsidR="007322EA" w:rsidRDefault="007322EA" w:rsidP="007322EA">
      <w:pPr>
        <w:pBdr>
          <w:top w:val="nil"/>
          <w:left w:val="nil"/>
          <w:bottom w:val="nil"/>
          <w:right w:val="nil"/>
          <w:between w:val="nil"/>
        </w:pBdr>
        <w:spacing w:line="240" w:lineRule="auto"/>
        <w:jc w:val="center"/>
        <w:rPr>
          <w:rFonts w:ascii="Arial" w:eastAsia="Arial" w:hAnsi="Arial" w:cs="Arial"/>
          <w:b/>
          <w:color w:val="000000"/>
          <w:sz w:val="22"/>
          <w:szCs w:val="22"/>
        </w:rPr>
      </w:pPr>
    </w:p>
    <w:tbl>
      <w:tblPr>
        <w:tblStyle w:val="TableGrid"/>
        <w:tblW w:w="0" w:type="auto"/>
        <w:tblLook w:val="04A0" w:firstRow="1" w:lastRow="0" w:firstColumn="1" w:lastColumn="0" w:noHBand="0" w:noVBand="1"/>
      </w:tblPr>
      <w:tblGrid>
        <w:gridCol w:w="2831"/>
        <w:gridCol w:w="2831"/>
        <w:gridCol w:w="2832"/>
      </w:tblGrid>
      <w:tr w:rsidR="004E522D" w14:paraId="635DF227" w14:textId="77777777" w:rsidTr="009B1DF0">
        <w:trPr>
          <w:trHeight w:val="322"/>
        </w:trPr>
        <w:tc>
          <w:tcPr>
            <w:tcW w:w="2831" w:type="dxa"/>
            <w:vAlign w:val="center"/>
          </w:tcPr>
          <w:p w14:paraId="064668C3" w14:textId="5A756E20"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Variabl</w:t>
            </w:r>
            <w:r w:rsidR="00B40914">
              <w:rPr>
                <w:rFonts w:ascii="Arial" w:eastAsia="Arial" w:hAnsi="Arial" w:cs="Arial"/>
                <w:bCs/>
                <w:color w:val="000000"/>
                <w:sz w:val="22"/>
                <w:szCs w:val="22"/>
              </w:rPr>
              <w:t>e</w:t>
            </w:r>
          </w:p>
        </w:tc>
        <w:tc>
          <w:tcPr>
            <w:tcW w:w="2831" w:type="dxa"/>
            <w:vAlign w:val="center"/>
          </w:tcPr>
          <w:p w14:paraId="562DAB9F" w14:textId="1E1E5F45" w:rsidR="004E522D" w:rsidRPr="00CB3E43" w:rsidRDefault="004E522D" w:rsidP="009B1DF0">
            <w:pPr>
              <w:spacing w:line="240" w:lineRule="auto"/>
              <w:jc w:val="center"/>
              <w:rPr>
                <w:rFonts w:ascii="Arial" w:eastAsia="Arial" w:hAnsi="Arial" w:cs="Arial"/>
                <w:bCs/>
                <w:i/>
                <w:iCs/>
                <w:color w:val="000000"/>
                <w:sz w:val="22"/>
                <w:szCs w:val="22"/>
              </w:rPr>
            </w:pPr>
            <w:r w:rsidRPr="00CB3E43">
              <w:rPr>
                <w:rFonts w:ascii="Arial" w:eastAsia="Arial" w:hAnsi="Arial" w:cs="Arial"/>
                <w:bCs/>
                <w:i/>
                <w:iCs/>
                <w:color w:val="000000"/>
                <w:sz w:val="22"/>
                <w:szCs w:val="22"/>
              </w:rPr>
              <w:t>Tolerance</w:t>
            </w:r>
          </w:p>
        </w:tc>
        <w:tc>
          <w:tcPr>
            <w:tcW w:w="2832" w:type="dxa"/>
            <w:vAlign w:val="center"/>
          </w:tcPr>
          <w:p w14:paraId="311DE81A" w14:textId="5FECE2F3"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VIF</w:t>
            </w:r>
          </w:p>
        </w:tc>
      </w:tr>
      <w:tr w:rsidR="004E522D" w14:paraId="2D79623D" w14:textId="77777777" w:rsidTr="009B1DF0">
        <w:trPr>
          <w:trHeight w:val="425"/>
        </w:trPr>
        <w:tc>
          <w:tcPr>
            <w:tcW w:w="2831" w:type="dxa"/>
            <w:vAlign w:val="center"/>
          </w:tcPr>
          <w:p w14:paraId="261FB1AA" w14:textId="4753358B" w:rsidR="004E522D" w:rsidRPr="00CB3E43" w:rsidRDefault="00B40914" w:rsidP="009B1DF0">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Financial Behavior</w:t>
            </w:r>
            <w:r w:rsidR="004E522D" w:rsidRPr="00CB3E43">
              <w:rPr>
                <w:rFonts w:ascii="Arial" w:eastAsia="Arial" w:hAnsi="Arial" w:cs="Arial"/>
                <w:bCs/>
                <w:color w:val="000000"/>
                <w:sz w:val="22"/>
                <w:szCs w:val="22"/>
              </w:rPr>
              <w:t xml:space="preserve"> (X</w:t>
            </w:r>
            <w:r w:rsidR="000A4E93" w:rsidRPr="00CB3E43">
              <w:rPr>
                <w:rFonts w:eastAsia="Arial"/>
                <w:bCs/>
                <w:color w:val="000000"/>
                <w:sz w:val="22"/>
                <w:szCs w:val="22"/>
              </w:rPr>
              <w:t>₁</w:t>
            </w:r>
            <w:r w:rsidR="004E522D" w:rsidRPr="00CB3E43">
              <w:rPr>
                <w:rFonts w:ascii="Arial" w:eastAsia="Arial" w:hAnsi="Arial" w:cs="Arial"/>
                <w:bCs/>
                <w:color w:val="000000"/>
                <w:sz w:val="22"/>
                <w:szCs w:val="22"/>
              </w:rPr>
              <w:t>)</w:t>
            </w:r>
          </w:p>
        </w:tc>
        <w:tc>
          <w:tcPr>
            <w:tcW w:w="2831" w:type="dxa"/>
            <w:vAlign w:val="center"/>
          </w:tcPr>
          <w:p w14:paraId="28EF8506" w14:textId="1E2DCFC1"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w:t>
            </w:r>
            <w:r w:rsidR="00405EC0" w:rsidRPr="00CB3E43">
              <w:rPr>
                <w:rFonts w:ascii="Arial" w:eastAsia="Arial" w:hAnsi="Arial" w:cs="Arial"/>
                <w:bCs/>
                <w:color w:val="000000"/>
                <w:sz w:val="22"/>
                <w:szCs w:val="22"/>
              </w:rPr>
              <w:t>751</w:t>
            </w:r>
          </w:p>
        </w:tc>
        <w:tc>
          <w:tcPr>
            <w:tcW w:w="2832" w:type="dxa"/>
            <w:vAlign w:val="center"/>
          </w:tcPr>
          <w:p w14:paraId="07CF0ED9" w14:textId="536AFF48"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1,</w:t>
            </w:r>
            <w:r w:rsidR="00405EC0" w:rsidRPr="00CB3E43">
              <w:rPr>
                <w:rFonts w:ascii="Arial" w:eastAsia="Arial" w:hAnsi="Arial" w:cs="Arial"/>
                <w:bCs/>
                <w:color w:val="000000"/>
                <w:sz w:val="22"/>
                <w:szCs w:val="22"/>
              </w:rPr>
              <w:t>331</w:t>
            </w:r>
          </w:p>
        </w:tc>
      </w:tr>
      <w:tr w:rsidR="004E522D" w14:paraId="4B5ECE59" w14:textId="77777777" w:rsidTr="009B1DF0">
        <w:trPr>
          <w:trHeight w:val="417"/>
        </w:trPr>
        <w:tc>
          <w:tcPr>
            <w:tcW w:w="2831" w:type="dxa"/>
            <w:vAlign w:val="center"/>
          </w:tcPr>
          <w:p w14:paraId="24BA9BF9" w14:textId="5BFE1012" w:rsidR="004E522D" w:rsidRPr="00CB3E43" w:rsidRDefault="00B40914" w:rsidP="009B1DF0">
            <w:pPr>
              <w:spacing w:line="240" w:lineRule="auto"/>
              <w:jc w:val="center"/>
              <w:rPr>
                <w:rFonts w:ascii="Arial" w:eastAsia="Arial" w:hAnsi="Arial" w:cs="Arial"/>
                <w:bCs/>
                <w:color w:val="000000"/>
                <w:sz w:val="22"/>
                <w:szCs w:val="22"/>
              </w:rPr>
            </w:pPr>
            <w:r>
              <w:rPr>
                <w:rFonts w:ascii="Arial" w:eastAsia="Arial" w:hAnsi="Arial" w:cs="Arial"/>
                <w:bCs/>
                <w:color w:val="000000"/>
                <w:sz w:val="22"/>
                <w:szCs w:val="22"/>
              </w:rPr>
              <w:t>Income Level</w:t>
            </w:r>
            <w:r w:rsidR="004E522D" w:rsidRPr="00CB3E43">
              <w:rPr>
                <w:rFonts w:ascii="Arial" w:eastAsia="Arial" w:hAnsi="Arial" w:cs="Arial"/>
                <w:bCs/>
                <w:color w:val="000000"/>
                <w:sz w:val="22"/>
                <w:szCs w:val="22"/>
              </w:rPr>
              <w:t xml:space="preserve"> (X</w:t>
            </w:r>
            <w:r w:rsidR="000A4E93" w:rsidRPr="00CB3E43">
              <w:rPr>
                <w:rFonts w:eastAsia="Arial"/>
                <w:bCs/>
                <w:color w:val="000000"/>
                <w:sz w:val="22"/>
                <w:szCs w:val="22"/>
              </w:rPr>
              <w:t>₂</w:t>
            </w:r>
            <w:r w:rsidR="004E522D" w:rsidRPr="00CB3E43">
              <w:rPr>
                <w:rFonts w:ascii="Arial" w:eastAsia="Arial" w:hAnsi="Arial" w:cs="Arial"/>
                <w:bCs/>
                <w:color w:val="000000"/>
                <w:sz w:val="22"/>
                <w:szCs w:val="22"/>
              </w:rPr>
              <w:t>)</w:t>
            </w:r>
          </w:p>
        </w:tc>
        <w:tc>
          <w:tcPr>
            <w:tcW w:w="2831" w:type="dxa"/>
            <w:vAlign w:val="center"/>
          </w:tcPr>
          <w:p w14:paraId="25FE62D2" w14:textId="5D68011C"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0,</w:t>
            </w:r>
            <w:r w:rsidR="00405EC0" w:rsidRPr="00CB3E43">
              <w:rPr>
                <w:rFonts w:ascii="Arial" w:eastAsia="Arial" w:hAnsi="Arial" w:cs="Arial"/>
                <w:bCs/>
                <w:color w:val="000000"/>
                <w:sz w:val="22"/>
                <w:szCs w:val="22"/>
              </w:rPr>
              <w:t>751</w:t>
            </w:r>
          </w:p>
        </w:tc>
        <w:tc>
          <w:tcPr>
            <w:tcW w:w="2832" w:type="dxa"/>
            <w:vAlign w:val="center"/>
          </w:tcPr>
          <w:p w14:paraId="2B21D115" w14:textId="360FA0C4" w:rsidR="004E522D" w:rsidRPr="00CB3E43" w:rsidRDefault="004E522D" w:rsidP="009B1DF0">
            <w:pPr>
              <w:spacing w:line="240" w:lineRule="auto"/>
              <w:jc w:val="center"/>
              <w:rPr>
                <w:rFonts w:ascii="Arial" w:eastAsia="Arial" w:hAnsi="Arial" w:cs="Arial"/>
                <w:bCs/>
                <w:color w:val="000000"/>
                <w:sz w:val="22"/>
                <w:szCs w:val="22"/>
              </w:rPr>
            </w:pPr>
            <w:r w:rsidRPr="00CB3E43">
              <w:rPr>
                <w:rFonts w:ascii="Arial" w:eastAsia="Arial" w:hAnsi="Arial" w:cs="Arial"/>
                <w:bCs/>
                <w:color w:val="000000"/>
                <w:sz w:val="22"/>
                <w:szCs w:val="22"/>
              </w:rPr>
              <w:t>1,</w:t>
            </w:r>
            <w:r w:rsidR="00405EC0" w:rsidRPr="00CB3E43">
              <w:rPr>
                <w:rFonts w:ascii="Arial" w:eastAsia="Arial" w:hAnsi="Arial" w:cs="Arial"/>
                <w:bCs/>
                <w:color w:val="000000"/>
                <w:sz w:val="22"/>
                <w:szCs w:val="22"/>
              </w:rPr>
              <w:t>331</w:t>
            </w:r>
          </w:p>
        </w:tc>
      </w:tr>
    </w:tbl>
    <w:p w14:paraId="416036E6" w14:textId="27AB1A8F" w:rsidR="00D97288" w:rsidRDefault="00AC0CB6" w:rsidP="007322EA">
      <w:pPr>
        <w:pBdr>
          <w:top w:val="nil"/>
          <w:left w:val="nil"/>
          <w:bottom w:val="nil"/>
          <w:right w:val="nil"/>
          <w:between w:val="nil"/>
        </w:pBdr>
        <w:spacing w:line="240" w:lineRule="auto"/>
        <w:rPr>
          <w:rFonts w:ascii="Arial" w:eastAsia="Arial" w:hAnsi="Arial" w:cs="Arial"/>
          <w:bCs/>
          <w:color w:val="000000"/>
          <w:sz w:val="18"/>
          <w:szCs w:val="20"/>
        </w:rPr>
      </w:pPr>
      <w:r>
        <w:rPr>
          <w:rFonts w:ascii="Arial" w:eastAsia="Arial" w:hAnsi="Arial" w:cs="Arial"/>
          <w:bCs/>
          <w:color w:val="000000"/>
          <w:sz w:val="20"/>
          <w:szCs w:val="20"/>
        </w:rPr>
        <w:t>Data Source: Data Processing results, 2023</w:t>
      </w:r>
    </w:p>
    <w:p w14:paraId="333F8BC5" w14:textId="77777777" w:rsidR="009D4CF8" w:rsidRDefault="009D4CF8" w:rsidP="00AC0CB6">
      <w:pPr>
        <w:pBdr>
          <w:top w:val="nil"/>
          <w:left w:val="nil"/>
          <w:bottom w:val="nil"/>
          <w:right w:val="nil"/>
          <w:between w:val="nil"/>
        </w:pBdr>
        <w:spacing w:line="240" w:lineRule="auto"/>
        <w:ind w:firstLine="567"/>
        <w:rPr>
          <w:rFonts w:ascii="Arial" w:eastAsia="Arial" w:hAnsi="Arial" w:cs="Arial"/>
          <w:bCs/>
          <w:color w:val="000000"/>
          <w:sz w:val="18"/>
          <w:szCs w:val="20"/>
        </w:rPr>
      </w:pPr>
    </w:p>
    <w:p w14:paraId="1DE58BE2" w14:textId="45F3C0FD" w:rsidR="00D97288" w:rsidRDefault="00AC0CB6" w:rsidP="009D4CF8">
      <w:pPr>
        <w:pBdr>
          <w:top w:val="nil"/>
          <w:left w:val="nil"/>
          <w:bottom w:val="nil"/>
          <w:right w:val="nil"/>
          <w:between w:val="nil"/>
        </w:pBdr>
        <w:spacing w:line="240" w:lineRule="auto"/>
        <w:rPr>
          <w:rFonts w:ascii="Arial" w:eastAsia="Arial" w:hAnsi="Arial" w:cs="Arial"/>
          <w:b/>
          <w:color w:val="000000"/>
          <w:szCs w:val="22"/>
        </w:rPr>
      </w:pPr>
      <w:r w:rsidRPr="00AC0CB6">
        <w:rPr>
          <w:rFonts w:ascii="Arial" w:eastAsia="Arial" w:hAnsi="Arial" w:cs="Arial"/>
          <w:sz w:val="22"/>
          <w:szCs w:val="22"/>
        </w:rPr>
        <w:t xml:space="preserve">Based on the table above, the VIF value of 1.331 </w:t>
      </w:r>
      <w:r w:rsidR="008254F0">
        <w:rPr>
          <w:rFonts w:ascii="Arial" w:eastAsia="Arial" w:hAnsi="Arial" w:cs="Arial"/>
          <w:sz w:val="22"/>
          <w:szCs w:val="22"/>
        </w:rPr>
        <w:t>&lt;</w:t>
      </w:r>
      <w:r w:rsidRPr="00AC0CB6">
        <w:rPr>
          <w:rFonts w:ascii="Arial" w:eastAsia="Arial" w:hAnsi="Arial" w:cs="Arial"/>
          <w:sz w:val="22"/>
          <w:szCs w:val="22"/>
        </w:rPr>
        <w:t xml:space="preserve"> 10 and the </w:t>
      </w:r>
      <w:r>
        <w:rPr>
          <w:rFonts w:ascii="Arial" w:eastAsia="Arial" w:hAnsi="Arial" w:cs="Arial"/>
          <w:sz w:val="22"/>
          <w:szCs w:val="22"/>
        </w:rPr>
        <w:t>t</w:t>
      </w:r>
      <w:r w:rsidRPr="00AC0CB6">
        <w:rPr>
          <w:rFonts w:ascii="Arial" w:eastAsia="Arial" w:hAnsi="Arial" w:cs="Arial"/>
          <w:sz w:val="22"/>
          <w:szCs w:val="22"/>
        </w:rPr>
        <w:t xml:space="preserve">olerance value of 0.751 </w:t>
      </w:r>
      <w:r w:rsidR="008254F0">
        <w:rPr>
          <w:rFonts w:ascii="Arial" w:eastAsia="Arial" w:hAnsi="Arial" w:cs="Arial"/>
          <w:sz w:val="22"/>
          <w:szCs w:val="22"/>
        </w:rPr>
        <w:t>&gt;</w:t>
      </w:r>
      <w:r w:rsidRPr="00AC0CB6">
        <w:rPr>
          <w:rFonts w:ascii="Arial" w:eastAsia="Arial" w:hAnsi="Arial" w:cs="Arial"/>
          <w:sz w:val="22"/>
          <w:szCs w:val="22"/>
        </w:rPr>
        <w:t xml:space="preserve"> 0.1. Therefore, it can be concluded that the independent variables, financial behavior (X</w:t>
      </w:r>
      <w:r w:rsidRPr="00AC0CB6">
        <w:rPr>
          <w:rFonts w:ascii="Cambria Math" w:eastAsia="Arial" w:hAnsi="Cambria Math" w:cs="Cambria Math"/>
          <w:sz w:val="22"/>
          <w:szCs w:val="22"/>
        </w:rPr>
        <w:t>₁</w:t>
      </w:r>
      <w:r w:rsidRPr="00AC0CB6">
        <w:rPr>
          <w:rFonts w:ascii="Arial" w:eastAsia="Arial" w:hAnsi="Arial" w:cs="Arial"/>
          <w:sz w:val="22"/>
          <w:szCs w:val="22"/>
        </w:rPr>
        <w:t>) and income level (X</w:t>
      </w:r>
      <w:r w:rsidRPr="00AC0CB6">
        <w:rPr>
          <w:rFonts w:ascii="Cambria Math" w:eastAsia="Arial" w:hAnsi="Cambria Math" w:cs="Cambria Math"/>
          <w:sz w:val="22"/>
          <w:szCs w:val="22"/>
        </w:rPr>
        <w:t>₂</w:t>
      </w:r>
      <w:r w:rsidRPr="00AC0CB6">
        <w:rPr>
          <w:rFonts w:ascii="Arial" w:eastAsia="Arial" w:hAnsi="Arial" w:cs="Arial"/>
          <w:sz w:val="22"/>
          <w:szCs w:val="22"/>
        </w:rPr>
        <w:t>), do not experience multicollinearity.</w:t>
      </w:r>
    </w:p>
    <w:p w14:paraId="2899B206" w14:textId="77777777" w:rsidR="00AC0CB6" w:rsidRPr="00AC0CB6" w:rsidRDefault="00AC0CB6" w:rsidP="009D4CF8">
      <w:pPr>
        <w:tabs>
          <w:tab w:val="left" w:pos="709"/>
        </w:tabs>
        <w:spacing w:line="240" w:lineRule="auto"/>
        <w:jc w:val="both"/>
        <w:rPr>
          <w:rFonts w:ascii="Arial" w:eastAsia="Arial" w:hAnsi="Arial" w:cs="Arial"/>
          <w:bCs/>
          <w:color w:val="000000"/>
          <w:sz w:val="22"/>
          <w:szCs w:val="20"/>
        </w:rPr>
      </w:pPr>
    </w:p>
    <w:p w14:paraId="2B4F5A83" w14:textId="40D1A5EC" w:rsidR="00AC0CB6" w:rsidRPr="009D4CF8" w:rsidRDefault="00AC0CB6" w:rsidP="00D02790">
      <w:pPr>
        <w:tabs>
          <w:tab w:val="left" w:pos="709"/>
        </w:tabs>
        <w:spacing w:line="240" w:lineRule="auto"/>
        <w:jc w:val="both"/>
        <w:rPr>
          <w:rFonts w:ascii="Arial" w:eastAsia="Arial" w:hAnsi="Arial" w:cs="Arial"/>
          <w:b/>
          <w:bCs/>
          <w:color w:val="000000"/>
          <w:sz w:val="22"/>
          <w:szCs w:val="20"/>
        </w:rPr>
      </w:pPr>
      <w:r w:rsidRPr="009D4CF8">
        <w:rPr>
          <w:rFonts w:ascii="Arial" w:eastAsia="Arial" w:hAnsi="Arial" w:cs="Arial"/>
          <w:b/>
          <w:bCs/>
          <w:color w:val="000000"/>
          <w:sz w:val="22"/>
          <w:szCs w:val="20"/>
        </w:rPr>
        <w:t xml:space="preserve">Multiple </w:t>
      </w:r>
      <w:r w:rsidR="00493907">
        <w:rPr>
          <w:rFonts w:ascii="Arial" w:eastAsia="Arial" w:hAnsi="Arial" w:cs="Arial"/>
          <w:b/>
          <w:bCs/>
          <w:color w:val="000000"/>
          <w:sz w:val="22"/>
          <w:szCs w:val="20"/>
        </w:rPr>
        <w:t>L</w:t>
      </w:r>
      <w:r w:rsidRPr="009D4CF8">
        <w:rPr>
          <w:rFonts w:ascii="Arial" w:eastAsia="Arial" w:hAnsi="Arial" w:cs="Arial"/>
          <w:b/>
          <w:bCs/>
          <w:color w:val="000000"/>
          <w:sz w:val="22"/>
          <w:szCs w:val="20"/>
        </w:rPr>
        <w:t xml:space="preserve">inear </w:t>
      </w:r>
      <w:r w:rsidR="00493907">
        <w:rPr>
          <w:rFonts w:ascii="Arial" w:eastAsia="Arial" w:hAnsi="Arial" w:cs="Arial"/>
          <w:b/>
          <w:bCs/>
          <w:color w:val="000000"/>
          <w:sz w:val="22"/>
          <w:szCs w:val="20"/>
        </w:rPr>
        <w:t>R</w:t>
      </w:r>
      <w:r w:rsidRPr="009D4CF8">
        <w:rPr>
          <w:rFonts w:ascii="Arial" w:eastAsia="Arial" w:hAnsi="Arial" w:cs="Arial"/>
          <w:b/>
          <w:bCs/>
          <w:color w:val="000000"/>
          <w:sz w:val="22"/>
          <w:szCs w:val="20"/>
        </w:rPr>
        <w:t xml:space="preserve">egression </w:t>
      </w:r>
      <w:r w:rsidR="00493907">
        <w:rPr>
          <w:rFonts w:ascii="Arial" w:eastAsia="Arial" w:hAnsi="Arial" w:cs="Arial"/>
          <w:b/>
          <w:bCs/>
          <w:color w:val="000000"/>
          <w:sz w:val="22"/>
          <w:szCs w:val="20"/>
        </w:rPr>
        <w:t>A</w:t>
      </w:r>
      <w:r w:rsidRPr="009D4CF8">
        <w:rPr>
          <w:rFonts w:ascii="Arial" w:eastAsia="Arial" w:hAnsi="Arial" w:cs="Arial"/>
          <w:b/>
          <w:bCs/>
          <w:color w:val="000000"/>
          <w:sz w:val="22"/>
          <w:szCs w:val="20"/>
        </w:rPr>
        <w:t>nalysis</w:t>
      </w:r>
    </w:p>
    <w:p w14:paraId="1E500E43" w14:textId="1B515ACE" w:rsidR="00AC0CB6" w:rsidRDefault="00AC0CB6" w:rsidP="00AC0CB6">
      <w:pPr>
        <w:tabs>
          <w:tab w:val="left" w:pos="567"/>
        </w:tabs>
        <w:spacing w:line="240" w:lineRule="auto"/>
        <w:jc w:val="both"/>
        <w:rPr>
          <w:rFonts w:ascii="Arial" w:eastAsia="Arial" w:hAnsi="Arial" w:cs="Arial"/>
          <w:bCs/>
          <w:color w:val="000000"/>
          <w:sz w:val="22"/>
          <w:szCs w:val="20"/>
        </w:rPr>
      </w:pPr>
      <w:r w:rsidRPr="00AC0CB6">
        <w:rPr>
          <w:rFonts w:ascii="Arial" w:eastAsia="Arial" w:hAnsi="Arial" w:cs="Arial"/>
          <w:bCs/>
          <w:color w:val="000000"/>
          <w:sz w:val="22"/>
          <w:szCs w:val="20"/>
        </w:rPr>
        <w:t xml:space="preserve">According to </w:t>
      </w:r>
      <w:sdt>
        <w:sdtPr>
          <w:rPr>
            <w:rFonts w:ascii="Arial" w:eastAsia="Arial" w:hAnsi="Arial" w:cs="Arial"/>
            <w:bCs/>
            <w:color w:val="000000"/>
            <w:sz w:val="22"/>
            <w:szCs w:val="20"/>
          </w:rPr>
          <w:tag w:val="MENDELEY_CITATION_v3_eyJjaXRhdGlvbklEIjoiTUVOREVMRVlfQ0lUQVRJT05fYmVkNzQ5YTAtMTM1MS00YThlLWJiNDMtN2I4N2ZiZjEyOGMwIiwicHJvcGVydGllcyI6eyJub3RlSW5kZXgiOjB9LCJpc0VkaXRlZCI6ZmFsc2UsIm1hbnVhbE92ZXJyaWRlIjp7ImlzTWFudWFsbHlPdmVycmlkZGVuIjpmYWxzZSwiY2l0ZXByb2NUZXh0IjoiKFByaXlhdG5vIDIwMTg6NDA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0MCJ9XX0="/>
          <w:id w:val="861628657"/>
          <w:placeholder>
            <w:docPart w:val="DefaultPlaceholder_-1854013440"/>
          </w:placeholder>
        </w:sdtPr>
        <w:sdtContent>
          <w:r w:rsidR="008E720B" w:rsidRPr="008E720B">
            <w:rPr>
              <w:rFonts w:ascii="Arial" w:eastAsia="Arial" w:hAnsi="Arial" w:cs="Arial"/>
              <w:bCs/>
              <w:color w:val="000000"/>
              <w:sz w:val="22"/>
              <w:szCs w:val="20"/>
            </w:rPr>
            <w:t>(Priyatno 2018:40)</w:t>
          </w:r>
        </w:sdtContent>
      </w:sdt>
      <w:r w:rsidRPr="00AC0CB6">
        <w:rPr>
          <w:rFonts w:ascii="Arial" w:eastAsia="Arial" w:hAnsi="Arial" w:cs="Arial"/>
          <w:bCs/>
          <w:color w:val="000000"/>
          <w:sz w:val="22"/>
          <w:szCs w:val="20"/>
        </w:rPr>
        <w:t>, multiple linear regression analysis is used to determine whether there is a significant partial or simultaneous influence between two or more independent variables on one dependent variable. The equation for multiple regression can be formulated as follows:</w:t>
      </w:r>
    </w:p>
    <w:p w14:paraId="003FDC70" w14:textId="77777777" w:rsidR="00AC0CB6" w:rsidRPr="00AC0CB6" w:rsidRDefault="00AC0CB6" w:rsidP="009D4CF8">
      <w:pPr>
        <w:tabs>
          <w:tab w:val="left" w:pos="709"/>
        </w:tabs>
        <w:spacing w:line="240" w:lineRule="auto"/>
        <w:jc w:val="both"/>
        <w:rPr>
          <w:rFonts w:ascii="Arial" w:eastAsia="Arial" w:hAnsi="Arial" w:cs="Arial"/>
          <w:bCs/>
          <w:color w:val="000000"/>
          <w:sz w:val="22"/>
          <w:szCs w:val="20"/>
        </w:rPr>
      </w:pPr>
    </w:p>
    <w:p w14:paraId="2CF85BBA" w14:textId="66B9F7AC" w:rsidR="00AC0CB6" w:rsidRPr="00AC0CB6" w:rsidRDefault="00AC0CB6" w:rsidP="00AC0CB6">
      <w:pPr>
        <w:tabs>
          <w:tab w:val="left" w:pos="709"/>
        </w:tabs>
        <w:spacing w:line="240" w:lineRule="auto"/>
        <w:ind w:left="567" w:hanging="567"/>
        <w:jc w:val="center"/>
        <w:rPr>
          <w:rFonts w:ascii="Arial" w:eastAsia="Arial" w:hAnsi="Arial" w:cs="Arial"/>
          <w:b/>
          <w:bCs/>
          <w:color w:val="000000"/>
          <w:szCs w:val="20"/>
        </w:rPr>
      </w:pPr>
      <w:r w:rsidRPr="00AC0CB6">
        <w:rPr>
          <w:rFonts w:ascii="Arial" w:eastAsia="Arial" w:hAnsi="Arial" w:cs="Arial"/>
          <w:b/>
          <w:bCs/>
          <w:color w:val="000000"/>
          <w:szCs w:val="20"/>
        </w:rPr>
        <w:t xml:space="preserve">Y = </w:t>
      </w:r>
      <w:r>
        <w:rPr>
          <w:rFonts w:ascii="Arial" w:eastAsia="Arial" w:hAnsi="Arial" w:cs="Arial"/>
          <w:b/>
          <w:bCs/>
          <w:color w:val="000000"/>
          <w:szCs w:val="20"/>
        </w:rPr>
        <w:t>α</w:t>
      </w:r>
      <w:r w:rsidRPr="00AC0CB6">
        <w:rPr>
          <w:rFonts w:ascii="Arial" w:eastAsia="Arial" w:hAnsi="Arial" w:cs="Arial"/>
          <w:b/>
          <w:bCs/>
          <w:color w:val="000000"/>
          <w:szCs w:val="20"/>
        </w:rPr>
        <w:t xml:space="preserve"> + b</w:t>
      </w:r>
      <w:r w:rsidRPr="00AC0CB6">
        <w:rPr>
          <w:rFonts w:ascii="Cambria Math" w:eastAsia="Arial" w:hAnsi="Cambria Math" w:cs="Cambria Math"/>
          <w:b/>
          <w:bCs/>
          <w:color w:val="000000"/>
          <w:szCs w:val="20"/>
        </w:rPr>
        <w:t>₁</w:t>
      </w:r>
      <w:r w:rsidRPr="00AC0CB6">
        <w:rPr>
          <w:rFonts w:ascii="Arial" w:eastAsia="Arial" w:hAnsi="Arial" w:cs="Arial"/>
          <w:b/>
          <w:bCs/>
          <w:color w:val="000000"/>
          <w:szCs w:val="20"/>
        </w:rPr>
        <w:t>X</w:t>
      </w:r>
      <w:r w:rsidRPr="00AC0CB6">
        <w:rPr>
          <w:rFonts w:ascii="Cambria Math" w:eastAsia="Arial" w:hAnsi="Cambria Math" w:cs="Cambria Math"/>
          <w:b/>
          <w:bCs/>
          <w:color w:val="000000"/>
          <w:szCs w:val="20"/>
        </w:rPr>
        <w:t>₁</w:t>
      </w:r>
      <w:r w:rsidRPr="00AC0CB6">
        <w:rPr>
          <w:rFonts w:ascii="Arial" w:eastAsia="Arial" w:hAnsi="Arial" w:cs="Arial"/>
          <w:b/>
          <w:bCs/>
          <w:color w:val="000000"/>
          <w:szCs w:val="20"/>
        </w:rPr>
        <w:t xml:space="preserve"> + b</w:t>
      </w:r>
      <w:r w:rsidRPr="00AC0CB6">
        <w:rPr>
          <w:rFonts w:ascii="Cambria Math" w:eastAsia="Arial" w:hAnsi="Cambria Math" w:cs="Cambria Math"/>
          <w:b/>
          <w:bCs/>
          <w:color w:val="000000"/>
          <w:szCs w:val="20"/>
        </w:rPr>
        <w:t>₂</w:t>
      </w:r>
      <w:r w:rsidRPr="00AC0CB6">
        <w:rPr>
          <w:rFonts w:ascii="Arial" w:eastAsia="Arial" w:hAnsi="Arial" w:cs="Arial"/>
          <w:b/>
          <w:bCs/>
          <w:color w:val="000000"/>
          <w:szCs w:val="20"/>
        </w:rPr>
        <w:t>X</w:t>
      </w:r>
      <w:r w:rsidRPr="00AC0CB6">
        <w:rPr>
          <w:rFonts w:ascii="Cambria Math" w:eastAsia="Arial" w:hAnsi="Cambria Math" w:cs="Cambria Math"/>
          <w:b/>
          <w:bCs/>
          <w:color w:val="000000"/>
          <w:szCs w:val="20"/>
        </w:rPr>
        <w:t>₂</w:t>
      </w:r>
      <w:r w:rsidRPr="00AC0CB6">
        <w:rPr>
          <w:rFonts w:ascii="Arial" w:eastAsia="Arial" w:hAnsi="Arial" w:cs="Arial"/>
          <w:b/>
          <w:bCs/>
          <w:color w:val="000000"/>
          <w:szCs w:val="20"/>
        </w:rPr>
        <w:t xml:space="preserve"> + e</w:t>
      </w:r>
    </w:p>
    <w:p w14:paraId="075F606C" w14:textId="77777777" w:rsidR="00D02790" w:rsidRPr="00AC0CB6" w:rsidRDefault="00D02790" w:rsidP="00AC0CB6">
      <w:pPr>
        <w:tabs>
          <w:tab w:val="left" w:pos="709"/>
        </w:tabs>
        <w:spacing w:line="240" w:lineRule="auto"/>
        <w:ind w:left="567" w:hanging="567"/>
        <w:jc w:val="center"/>
        <w:rPr>
          <w:rFonts w:ascii="Arial" w:eastAsia="Arial" w:hAnsi="Arial" w:cs="Arial"/>
          <w:b/>
          <w:bCs/>
          <w:color w:val="000000"/>
          <w:szCs w:val="20"/>
        </w:rPr>
      </w:pPr>
    </w:p>
    <w:p w14:paraId="00CA7871" w14:textId="77777777" w:rsidR="00AC0CB6" w:rsidRPr="00AC0CB6" w:rsidRDefault="00AC0CB6" w:rsidP="009D4CF8">
      <w:pPr>
        <w:tabs>
          <w:tab w:val="left" w:pos="709"/>
        </w:tabs>
        <w:spacing w:line="240" w:lineRule="auto"/>
        <w:jc w:val="both"/>
        <w:rPr>
          <w:rFonts w:ascii="Arial" w:eastAsia="Arial" w:hAnsi="Arial" w:cs="Arial"/>
          <w:bCs/>
          <w:color w:val="000000"/>
          <w:sz w:val="22"/>
          <w:szCs w:val="20"/>
        </w:rPr>
      </w:pPr>
    </w:p>
    <w:p w14:paraId="79B1F9ED" w14:textId="660D939D" w:rsidR="00AC0CB6" w:rsidRPr="00AC0CB6" w:rsidRDefault="00AC0CB6" w:rsidP="001D6A25">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lastRenderedPageBreak/>
        <w:t>Description:</w:t>
      </w:r>
    </w:p>
    <w:p w14:paraId="3BCE02BE" w14:textId="6558AC66" w:rsidR="00AC0CB6" w:rsidRPr="00AC0CB6" w:rsidRDefault="00AC0CB6" w:rsidP="00AC0CB6">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t>Y</w:t>
      </w:r>
      <w:r>
        <w:rPr>
          <w:rFonts w:ascii="Arial" w:eastAsia="Arial" w:hAnsi="Arial" w:cs="Arial"/>
          <w:bCs/>
          <w:color w:val="000000"/>
          <w:sz w:val="22"/>
          <w:szCs w:val="20"/>
        </w:rPr>
        <w:tab/>
      </w:r>
      <w:r w:rsidRPr="00AC0CB6">
        <w:rPr>
          <w:rFonts w:ascii="Arial" w:eastAsia="Arial" w:hAnsi="Arial" w:cs="Arial"/>
          <w:bCs/>
          <w:color w:val="000000"/>
          <w:sz w:val="22"/>
          <w:szCs w:val="20"/>
        </w:rPr>
        <w:t>= Investment Decision</w:t>
      </w:r>
    </w:p>
    <w:p w14:paraId="694C006C" w14:textId="02A93F5B" w:rsidR="00AC0CB6" w:rsidRPr="00AC0CB6" w:rsidRDefault="00AC0CB6" w:rsidP="00AC0CB6">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t>X</w:t>
      </w:r>
      <w:r w:rsidRPr="00AC0CB6">
        <w:rPr>
          <w:rFonts w:ascii="Cambria Math" w:eastAsia="Arial" w:hAnsi="Cambria Math" w:cs="Cambria Math"/>
          <w:bCs/>
          <w:color w:val="000000"/>
          <w:sz w:val="22"/>
          <w:szCs w:val="20"/>
        </w:rPr>
        <w:t>₁</w:t>
      </w:r>
      <w:r>
        <w:rPr>
          <w:rFonts w:ascii="Arial" w:eastAsia="Arial" w:hAnsi="Arial" w:cs="Arial"/>
          <w:bCs/>
          <w:color w:val="000000"/>
          <w:sz w:val="22"/>
          <w:szCs w:val="20"/>
        </w:rPr>
        <w:tab/>
      </w:r>
      <w:r w:rsidRPr="00AC0CB6">
        <w:rPr>
          <w:rFonts w:ascii="Arial" w:eastAsia="Arial" w:hAnsi="Arial" w:cs="Arial"/>
          <w:bCs/>
          <w:color w:val="000000"/>
          <w:sz w:val="22"/>
          <w:szCs w:val="20"/>
        </w:rPr>
        <w:t>= Financial Behavior</w:t>
      </w:r>
    </w:p>
    <w:p w14:paraId="23B9216D" w14:textId="6504CF29" w:rsidR="00AC0CB6" w:rsidRPr="00AC0CB6" w:rsidRDefault="00AC0CB6" w:rsidP="00AC0CB6">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t>X</w:t>
      </w:r>
      <w:r w:rsidRPr="00AC0CB6">
        <w:rPr>
          <w:rFonts w:ascii="Cambria Math" w:eastAsia="Arial" w:hAnsi="Cambria Math" w:cs="Cambria Math"/>
          <w:bCs/>
          <w:color w:val="000000"/>
          <w:sz w:val="22"/>
          <w:szCs w:val="20"/>
        </w:rPr>
        <w:t>₂</w:t>
      </w:r>
      <w:r>
        <w:rPr>
          <w:rFonts w:ascii="Arial" w:eastAsia="Arial" w:hAnsi="Arial" w:cs="Arial"/>
          <w:bCs/>
          <w:color w:val="000000"/>
          <w:sz w:val="22"/>
          <w:szCs w:val="20"/>
        </w:rPr>
        <w:tab/>
      </w:r>
      <w:r w:rsidRPr="00AC0CB6">
        <w:rPr>
          <w:rFonts w:ascii="Arial" w:eastAsia="Arial" w:hAnsi="Arial" w:cs="Arial"/>
          <w:bCs/>
          <w:color w:val="000000"/>
          <w:sz w:val="22"/>
          <w:szCs w:val="20"/>
        </w:rPr>
        <w:t>= Income Level</w:t>
      </w:r>
    </w:p>
    <w:p w14:paraId="1044258C" w14:textId="525AFAD4" w:rsidR="00AC0CB6" w:rsidRPr="00AC0CB6" w:rsidRDefault="00AC0CB6" w:rsidP="00AC0CB6">
      <w:pPr>
        <w:tabs>
          <w:tab w:val="left" w:pos="709"/>
        </w:tabs>
        <w:spacing w:line="240" w:lineRule="auto"/>
        <w:ind w:left="567" w:hanging="567"/>
        <w:jc w:val="both"/>
        <w:rPr>
          <w:rFonts w:ascii="Arial" w:eastAsia="Arial" w:hAnsi="Arial" w:cs="Arial"/>
          <w:bCs/>
          <w:color w:val="000000"/>
          <w:sz w:val="22"/>
          <w:szCs w:val="20"/>
        </w:rPr>
      </w:pPr>
      <w:r>
        <w:rPr>
          <w:rFonts w:ascii="Arial" w:eastAsia="Arial" w:hAnsi="Arial" w:cs="Arial"/>
          <w:bCs/>
          <w:color w:val="000000"/>
          <w:sz w:val="22"/>
          <w:szCs w:val="20"/>
        </w:rPr>
        <w:t>α</w:t>
      </w:r>
      <w:r>
        <w:rPr>
          <w:rFonts w:ascii="Arial" w:eastAsia="Arial" w:hAnsi="Arial" w:cs="Arial"/>
          <w:bCs/>
          <w:color w:val="000000"/>
          <w:sz w:val="22"/>
          <w:szCs w:val="20"/>
        </w:rPr>
        <w:tab/>
      </w:r>
      <w:r w:rsidRPr="00AC0CB6">
        <w:rPr>
          <w:rFonts w:ascii="Arial" w:eastAsia="Arial" w:hAnsi="Arial" w:cs="Arial"/>
          <w:bCs/>
          <w:color w:val="000000"/>
          <w:sz w:val="22"/>
          <w:szCs w:val="20"/>
        </w:rPr>
        <w:t>= Constant</w:t>
      </w:r>
    </w:p>
    <w:p w14:paraId="21612242" w14:textId="6E0A8360" w:rsidR="00AC0CB6" w:rsidRPr="00AC0CB6" w:rsidRDefault="00AC0CB6" w:rsidP="00AC0CB6">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t>b</w:t>
      </w:r>
      <w:r w:rsidRPr="00AC0CB6">
        <w:rPr>
          <w:rFonts w:ascii="Cambria Math" w:eastAsia="Arial" w:hAnsi="Cambria Math" w:cs="Cambria Math"/>
          <w:bCs/>
          <w:color w:val="000000"/>
          <w:sz w:val="22"/>
          <w:szCs w:val="20"/>
        </w:rPr>
        <w:t>₁</w:t>
      </w:r>
      <w:r w:rsidRPr="00AC0CB6">
        <w:rPr>
          <w:rFonts w:ascii="Arial" w:eastAsia="Arial" w:hAnsi="Arial" w:cs="Arial"/>
          <w:bCs/>
          <w:color w:val="000000"/>
          <w:sz w:val="22"/>
          <w:szCs w:val="20"/>
        </w:rPr>
        <w:t>, b</w:t>
      </w:r>
      <w:r w:rsidRPr="00AC0CB6">
        <w:rPr>
          <w:rFonts w:ascii="Cambria Math" w:eastAsia="Arial" w:hAnsi="Cambria Math" w:cs="Cambria Math"/>
          <w:bCs/>
          <w:color w:val="000000"/>
          <w:sz w:val="22"/>
          <w:szCs w:val="20"/>
        </w:rPr>
        <w:t>₂</w:t>
      </w:r>
      <w:r>
        <w:rPr>
          <w:rFonts w:ascii="Arial" w:eastAsia="Arial" w:hAnsi="Arial" w:cs="Arial"/>
          <w:bCs/>
          <w:color w:val="000000"/>
          <w:sz w:val="22"/>
          <w:szCs w:val="20"/>
        </w:rPr>
        <w:tab/>
      </w:r>
      <w:r w:rsidRPr="00AC0CB6">
        <w:rPr>
          <w:rFonts w:ascii="Arial" w:eastAsia="Arial" w:hAnsi="Arial" w:cs="Arial"/>
          <w:bCs/>
          <w:color w:val="000000"/>
          <w:sz w:val="22"/>
          <w:szCs w:val="20"/>
        </w:rPr>
        <w:t>= Regression Coefficients</w:t>
      </w:r>
    </w:p>
    <w:p w14:paraId="53FF3668" w14:textId="4D3172E4" w:rsidR="00CB3E43" w:rsidRDefault="00AC0CB6" w:rsidP="00AC0CB6">
      <w:pPr>
        <w:tabs>
          <w:tab w:val="left" w:pos="709"/>
        </w:tabs>
        <w:spacing w:line="240" w:lineRule="auto"/>
        <w:ind w:left="567" w:hanging="567"/>
        <w:jc w:val="both"/>
        <w:rPr>
          <w:rFonts w:ascii="Arial" w:eastAsia="Arial" w:hAnsi="Arial" w:cs="Arial"/>
          <w:bCs/>
          <w:color w:val="000000"/>
          <w:sz w:val="22"/>
          <w:szCs w:val="20"/>
        </w:rPr>
      </w:pPr>
      <w:r w:rsidRPr="00AC0CB6">
        <w:rPr>
          <w:rFonts w:ascii="Arial" w:eastAsia="Arial" w:hAnsi="Arial" w:cs="Arial"/>
          <w:bCs/>
          <w:color w:val="000000"/>
          <w:sz w:val="22"/>
          <w:szCs w:val="20"/>
        </w:rPr>
        <w:t>e</w:t>
      </w:r>
      <w:r>
        <w:rPr>
          <w:rFonts w:ascii="Arial" w:eastAsia="Arial" w:hAnsi="Arial" w:cs="Arial"/>
          <w:bCs/>
          <w:color w:val="000000"/>
          <w:sz w:val="22"/>
          <w:szCs w:val="20"/>
        </w:rPr>
        <w:tab/>
      </w:r>
      <w:r w:rsidRPr="00AC0CB6">
        <w:rPr>
          <w:rFonts w:ascii="Arial" w:eastAsia="Arial" w:hAnsi="Arial" w:cs="Arial"/>
          <w:bCs/>
          <w:color w:val="000000"/>
          <w:sz w:val="22"/>
          <w:szCs w:val="20"/>
        </w:rPr>
        <w:t>= Error Percentage</w:t>
      </w:r>
    </w:p>
    <w:p w14:paraId="7D1171D0" w14:textId="77777777" w:rsidR="001D6A25" w:rsidRDefault="001D6A25" w:rsidP="00AC0CB6">
      <w:pPr>
        <w:tabs>
          <w:tab w:val="left" w:pos="709"/>
        </w:tabs>
        <w:spacing w:line="240" w:lineRule="auto"/>
        <w:ind w:left="567" w:hanging="567"/>
        <w:jc w:val="both"/>
        <w:rPr>
          <w:rFonts w:ascii="Arial" w:hAnsi="Arial" w:cs="Arial"/>
          <w:sz w:val="22"/>
          <w:szCs w:val="20"/>
        </w:rPr>
      </w:pPr>
    </w:p>
    <w:p w14:paraId="4CD17C9E" w14:textId="0E6B2113" w:rsidR="000037F5" w:rsidRPr="001D6A25" w:rsidRDefault="000037F5" w:rsidP="001D6A25">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Tabl</w:t>
      </w:r>
      <w:r w:rsidR="00AC0CB6">
        <w:rPr>
          <w:rFonts w:ascii="Arial" w:eastAsia="Arial" w:hAnsi="Arial" w:cs="Arial"/>
          <w:b/>
          <w:color w:val="000000"/>
          <w:sz w:val="22"/>
          <w:szCs w:val="22"/>
        </w:rPr>
        <w:t>e</w:t>
      </w:r>
      <w:r>
        <w:rPr>
          <w:rFonts w:ascii="Arial" w:eastAsia="Arial" w:hAnsi="Arial" w:cs="Arial"/>
          <w:b/>
          <w:color w:val="000000"/>
          <w:sz w:val="22"/>
          <w:szCs w:val="22"/>
        </w:rPr>
        <w:t xml:space="preserve"> </w:t>
      </w:r>
      <w:r w:rsidR="003C7684">
        <w:rPr>
          <w:rFonts w:ascii="Arial" w:eastAsia="Arial" w:hAnsi="Arial" w:cs="Arial"/>
          <w:b/>
          <w:color w:val="000000"/>
          <w:sz w:val="22"/>
          <w:szCs w:val="22"/>
        </w:rPr>
        <w:t>6</w:t>
      </w:r>
      <w:r>
        <w:rPr>
          <w:rFonts w:ascii="Arial" w:eastAsia="Arial" w:hAnsi="Arial" w:cs="Arial"/>
          <w:b/>
          <w:color w:val="000000"/>
          <w:sz w:val="22"/>
          <w:szCs w:val="22"/>
        </w:rPr>
        <w:t>.</w:t>
      </w:r>
      <w:r w:rsidR="001D6A25">
        <w:rPr>
          <w:rFonts w:ascii="Arial" w:eastAsia="Arial" w:hAnsi="Arial" w:cs="Arial"/>
          <w:b/>
          <w:color w:val="000000"/>
          <w:sz w:val="22"/>
          <w:szCs w:val="22"/>
        </w:rPr>
        <w:t xml:space="preserve"> </w:t>
      </w:r>
      <w:r w:rsidR="00AC0CB6" w:rsidRPr="001D6A25">
        <w:rPr>
          <w:rFonts w:ascii="Arial" w:eastAsia="Arial" w:hAnsi="Arial" w:cs="Arial"/>
          <w:color w:val="000000"/>
          <w:sz w:val="22"/>
          <w:szCs w:val="22"/>
        </w:rPr>
        <w:t>Multiple linear regression analysis test results</w:t>
      </w:r>
    </w:p>
    <w:p w14:paraId="33E56ABE" w14:textId="77777777" w:rsidR="001D6A25" w:rsidRDefault="001D6A25" w:rsidP="000037F5">
      <w:pPr>
        <w:spacing w:line="240" w:lineRule="auto"/>
        <w:ind w:firstLine="567"/>
        <w:jc w:val="center"/>
        <w:rPr>
          <w:rFonts w:ascii="Arial" w:eastAsia="Arial" w:hAnsi="Arial" w:cs="Arial"/>
          <w:b/>
          <w:color w:val="000000"/>
          <w:sz w:val="22"/>
          <w:szCs w:val="22"/>
        </w:rPr>
      </w:pPr>
    </w:p>
    <w:tbl>
      <w:tblPr>
        <w:tblW w:w="8505"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72"/>
        <w:gridCol w:w="2830"/>
        <w:gridCol w:w="1353"/>
        <w:gridCol w:w="1338"/>
        <w:gridCol w:w="2412"/>
      </w:tblGrid>
      <w:tr w:rsidR="001D6A25" w:rsidRPr="00CB3E43" w14:paraId="3FE2A934" w14:textId="77777777" w:rsidTr="00D07A9B">
        <w:trPr>
          <w:cantSplit/>
        </w:trPr>
        <w:tc>
          <w:tcPr>
            <w:tcW w:w="3402" w:type="dxa"/>
            <w:gridSpan w:val="2"/>
            <w:vMerge w:val="restart"/>
            <w:shd w:val="clear" w:color="auto" w:fill="FFFFFF"/>
          </w:tcPr>
          <w:p w14:paraId="047C0351" w14:textId="77777777" w:rsidR="001D6A25" w:rsidRPr="00CB3E43" w:rsidRDefault="001D6A25" w:rsidP="00D07A9B">
            <w:pPr>
              <w:autoSpaceDE w:val="0"/>
              <w:autoSpaceDN w:val="0"/>
              <w:adjustRightInd w:val="0"/>
              <w:spacing w:line="320" w:lineRule="atLeast"/>
              <w:ind w:right="60"/>
              <w:rPr>
                <w:rFonts w:ascii="Arial" w:hAnsi="Arial" w:cs="Arial"/>
                <w:color w:val="000000"/>
                <w:sz w:val="22"/>
                <w:szCs w:val="18"/>
              </w:rPr>
            </w:pPr>
            <w:r w:rsidRPr="00CB3E43">
              <w:rPr>
                <w:rFonts w:ascii="Arial" w:hAnsi="Arial" w:cs="Arial"/>
                <w:color w:val="000000"/>
                <w:sz w:val="22"/>
                <w:szCs w:val="18"/>
              </w:rPr>
              <w:t>Model</w:t>
            </w:r>
          </w:p>
        </w:tc>
        <w:tc>
          <w:tcPr>
            <w:tcW w:w="2691" w:type="dxa"/>
            <w:gridSpan w:val="2"/>
            <w:shd w:val="clear" w:color="auto" w:fill="FFFFFF"/>
            <w:vAlign w:val="center"/>
          </w:tcPr>
          <w:p w14:paraId="2497F579"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Unstandardized Coefficients</w:t>
            </w:r>
          </w:p>
        </w:tc>
        <w:tc>
          <w:tcPr>
            <w:tcW w:w="2412" w:type="dxa"/>
            <w:shd w:val="clear" w:color="auto" w:fill="FFFFFF"/>
            <w:vAlign w:val="bottom"/>
          </w:tcPr>
          <w:p w14:paraId="74B0DB86"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Standardized Coefficients</w:t>
            </w:r>
          </w:p>
        </w:tc>
      </w:tr>
      <w:tr w:rsidR="001D6A25" w:rsidRPr="00CB3E43" w14:paraId="364EB61C" w14:textId="77777777" w:rsidTr="00D07A9B">
        <w:trPr>
          <w:cantSplit/>
        </w:trPr>
        <w:tc>
          <w:tcPr>
            <w:tcW w:w="3402" w:type="dxa"/>
            <w:gridSpan w:val="2"/>
            <w:vMerge/>
            <w:shd w:val="clear" w:color="auto" w:fill="FFFFFF"/>
            <w:vAlign w:val="bottom"/>
          </w:tcPr>
          <w:p w14:paraId="7581FDBD"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1353" w:type="dxa"/>
            <w:shd w:val="clear" w:color="auto" w:fill="FFFFFF"/>
            <w:vAlign w:val="bottom"/>
          </w:tcPr>
          <w:p w14:paraId="16F0314D"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B</w:t>
            </w:r>
          </w:p>
        </w:tc>
        <w:tc>
          <w:tcPr>
            <w:tcW w:w="1338" w:type="dxa"/>
            <w:shd w:val="clear" w:color="auto" w:fill="FFFFFF"/>
            <w:vAlign w:val="bottom"/>
          </w:tcPr>
          <w:p w14:paraId="17A01158"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Std. Error</w:t>
            </w:r>
          </w:p>
        </w:tc>
        <w:tc>
          <w:tcPr>
            <w:tcW w:w="2412" w:type="dxa"/>
            <w:shd w:val="clear" w:color="auto" w:fill="FFFFFF"/>
            <w:vAlign w:val="bottom"/>
          </w:tcPr>
          <w:p w14:paraId="72C6238C"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Beta</w:t>
            </w:r>
          </w:p>
        </w:tc>
      </w:tr>
      <w:tr w:rsidR="001D6A25" w:rsidRPr="00CB3E43" w14:paraId="598CA0F2" w14:textId="77777777" w:rsidTr="00D07A9B">
        <w:trPr>
          <w:cantSplit/>
        </w:trPr>
        <w:tc>
          <w:tcPr>
            <w:tcW w:w="572" w:type="dxa"/>
            <w:vMerge w:val="restart"/>
            <w:shd w:val="clear" w:color="auto" w:fill="FFFFFF"/>
          </w:tcPr>
          <w:p w14:paraId="04AD1A94" w14:textId="77777777"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1</w:t>
            </w:r>
          </w:p>
        </w:tc>
        <w:tc>
          <w:tcPr>
            <w:tcW w:w="2830" w:type="dxa"/>
            <w:shd w:val="clear" w:color="auto" w:fill="FFFFFF"/>
          </w:tcPr>
          <w:p w14:paraId="7FE16166" w14:textId="77777777"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(Constant)</w:t>
            </w:r>
          </w:p>
        </w:tc>
        <w:tc>
          <w:tcPr>
            <w:tcW w:w="1353" w:type="dxa"/>
            <w:shd w:val="clear" w:color="auto" w:fill="FFFFFF"/>
            <w:vAlign w:val="center"/>
          </w:tcPr>
          <w:p w14:paraId="04628AC2"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9,725</w:t>
            </w:r>
          </w:p>
        </w:tc>
        <w:tc>
          <w:tcPr>
            <w:tcW w:w="1338" w:type="dxa"/>
            <w:shd w:val="clear" w:color="auto" w:fill="FFFFFF"/>
            <w:vAlign w:val="center"/>
          </w:tcPr>
          <w:p w14:paraId="5371DBF7"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3,857</w:t>
            </w:r>
          </w:p>
        </w:tc>
        <w:tc>
          <w:tcPr>
            <w:tcW w:w="2412" w:type="dxa"/>
            <w:shd w:val="clear" w:color="auto" w:fill="FFFFFF"/>
            <w:vAlign w:val="center"/>
          </w:tcPr>
          <w:p w14:paraId="52106201" w14:textId="77777777" w:rsidR="001D6A25" w:rsidRPr="00CB3E43" w:rsidRDefault="001D6A25" w:rsidP="00D07A9B">
            <w:pPr>
              <w:autoSpaceDE w:val="0"/>
              <w:autoSpaceDN w:val="0"/>
              <w:adjustRightInd w:val="0"/>
              <w:spacing w:line="240" w:lineRule="auto"/>
              <w:rPr>
                <w:sz w:val="22"/>
              </w:rPr>
            </w:pPr>
          </w:p>
        </w:tc>
      </w:tr>
      <w:tr w:rsidR="001D6A25" w:rsidRPr="00CB3E43" w14:paraId="3898E1A9" w14:textId="77777777" w:rsidTr="00D07A9B">
        <w:trPr>
          <w:cantSplit/>
        </w:trPr>
        <w:tc>
          <w:tcPr>
            <w:tcW w:w="572" w:type="dxa"/>
            <w:vMerge/>
            <w:shd w:val="clear" w:color="auto" w:fill="FFFFFF"/>
          </w:tcPr>
          <w:p w14:paraId="030742ED"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2830" w:type="dxa"/>
            <w:shd w:val="clear" w:color="auto" w:fill="FFFFFF"/>
          </w:tcPr>
          <w:p w14:paraId="489F3DDD" w14:textId="3E30EA68" w:rsidR="001D6A25" w:rsidRPr="00CB3E43" w:rsidRDefault="003C4D63" w:rsidP="00D07A9B">
            <w:pPr>
              <w:autoSpaceDE w:val="0"/>
              <w:autoSpaceDN w:val="0"/>
              <w:adjustRightInd w:val="0"/>
              <w:spacing w:line="320" w:lineRule="atLeast"/>
              <w:ind w:left="60" w:right="60"/>
              <w:rPr>
                <w:rFonts w:ascii="Arial" w:hAnsi="Arial" w:cs="Arial"/>
                <w:color w:val="000000"/>
                <w:sz w:val="22"/>
                <w:szCs w:val="18"/>
              </w:rPr>
            </w:pPr>
            <w:r>
              <w:rPr>
                <w:rFonts w:ascii="Arial" w:hAnsi="Arial" w:cs="Arial"/>
                <w:color w:val="000000"/>
                <w:sz w:val="22"/>
                <w:szCs w:val="18"/>
              </w:rPr>
              <w:t>Financial Behavior</w:t>
            </w:r>
          </w:p>
        </w:tc>
        <w:tc>
          <w:tcPr>
            <w:tcW w:w="1353" w:type="dxa"/>
            <w:shd w:val="clear" w:color="auto" w:fill="FFFFFF"/>
            <w:vAlign w:val="center"/>
          </w:tcPr>
          <w:p w14:paraId="201510DF"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0,221</w:t>
            </w:r>
          </w:p>
        </w:tc>
        <w:tc>
          <w:tcPr>
            <w:tcW w:w="1338" w:type="dxa"/>
            <w:shd w:val="clear" w:color="auto" w:fill="FFFFFF"/>
            <w:vAlign w:val="center"/>
          </w:tcPr>
          <w:p w14:paraId="6334ED5D"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0,105</w:t>
            </w:r>
          </w:p>
        </w:tc>
        <w:tc>
          <w:tcPr>
            <w:tcW w:w="2412" w:type="dxa"/>
            <w:shd w:val="clear" w:color="auto" w:fill="FFFFFF"/>
            <w:vAlign w:val="center"/>
          </w:tcPr>
          <w:p w14:paraId="0082E507"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0,390</w:t>
            </w:r>
          </w:p>
        </w:tc>
      </w:tr>
      <w:tr w:rsidR="001D6A25" w:rsidRPr="00CB3E43" w14:paraId="10B27988" w14:textId="77777777" w:rsidTr="00D07A9B">
        <w:trPr>
          <w:cantSplit/>
        </w:trPr>
        <w:tc>
          <w:tcPr>
            <w:tcW w:w="572" w:type="dxa"/>
            <w:vMerge/>
            <w:shd w:val="clear" w:color="auto" w:fill="FFFFFF"/>
          </w:tcPr>
          <w:p w14:paraId="5C15D900"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2830" w:type="dxa"/>
            <w:shd w:val="clear" w:color="auto" w:fill="FFFFFF"/>
          </w:tcPr>
          <w:p w14:paraId="4D32BAAD" w14:textId="3A3C24C3" w:rsidR="001D6A25" w:rsidRPr="00CB3E43" w:rsidRDefault="003C4D63" w:rsidP="00D07A9B">
            <w:pPr>
              <w:autoSpaceDE w:val="0"/>
              <w:autoSpaceDN w:val="0"/>
              <w:adjustRightInd w:val="0"/>
              <w:spacing w:line="320" w:lineRule="atLeast"/>
              <w:ind w:left="60" w:right="60"/>
              <w:rPr>
                <w:rFonts w:ascii="Arial" w:hAnsi="Arial" w:cs="Arial"/>
                <w:color w:val="000000"/>
                <w:sz w:val="22"/>
                <w:szCs w:val="18"/>
              </w:rPr>
            </w:pPr>
            <w:r>
              <w:rPr>
                <w:rFonts w:ascii="Arial" w:hAnsi="Arial" w:cs="Arial"/>
                <w:color w:val="000000"/>
                <w:sz w:val="22"/>
                <w:szCs w:val="18"/>
              </w:rPr>
              <w:t>Income Level</w:t>
            </w:r>
          </w:p>
        </w:tc>
        <w:tc>
          <w:tcPr>
            <w:tcW w:w="1353" w:type="dxa"/>
            <w:shd w:val="clear" w:color="auto" w:fill="FFFFFF"/>
            <w:vAlign w:val="center"/>
          </w:tcPr>
          <w:p w14:paraId="2E306B58"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0,077</w:t>
            </w:r>
          </w:p>
        </w:tc>
        <w:tc>
          <w:tcPr>
            <w:tcW w:w="1338" w:type="dxa"/>
            <w:shd w:val="clear" w:color="auto" w:fill="FFFFFF"/>
            <w:vAlign w:val="center"/>
          </w:tcPr>
          <w:p w14:paraId="1292E969"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0,093</w:t>
            </w:r>
          </w:p>
        </w:tc>
        <w:tc>
          <w:tcPr>
            <w:tcW w:w="2412" w:type="dxa"/>
            <w:shd w:val="clear" w:color="auto" w:fill="FFFFFF"/>
            <w:vAlign w:val="center"/>
          </w:tcPr>
          <w:p w14:paraId="29111DD7" w14:textId="77777777" w:rsidR="001D6A25" w:rsidRPr="00CB3E43" w:rsidRDefault="001D6A25" w:rsidP="00D07A9B">
            <w:pPr>
              <w:autoSpaceDE w:val="0"/>
              <w:autoSpaceDN w:val="0"/>
              <w:adjustRightInd w:val="0"/>
              <w:spacing w:line="320" w:lineRule="atLeast"/>
              <w:ind w:left="60" w:right="60"/>
              <w:jc w:val="right"/>
              <w:rPr>
                <w:rFonts w:ascii="Arial" w:hAnsi="Arial" w:cs="Arial"/>
                <w:color w:val="000000"/>
                <w:sz w:val="22"/>
                <w:szCs w:val="18"/>
              </w:rPr>
            </w:pPr>
            <w:r w:rsidRPr="00CB3E43">
              <w:rPr>
                <w:rFonts w:ascii="Arial" w:hAnsi="Arial" w:cs="Arial"/>
                <w:color w:val="000000"/>
                <w:sz w:val="22"/>
                <w:szCs w:val="18"/>
              </w:rPr>
              <w:t>0,151</w:t>
            </w:r>
          </w:p>
        </w:tc>
      </w:tr>
    </w:tbl>
    <w:p w14:paraId="5B411789" w14:textId="4E3BA3D0" w:rsidR="00203632" w:rsidRDefault="00AC0CB6" w:rsidP="00B91278">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bCs/>
          <w:color w:val="000000"/>
          <w:sz w:val="20"/>
          <w:szCs w:val="20"/>
        </w:rPr>
        <w:t>Data Source: Data Processing results, 2023</w:t>
      </w:r>
    </w:p>
    <w:p w14:paraId="610831C3" w14:textId="77777777" w:rsidR="008D3CFC" w:rsidRPr="00B91278" w:rsidRDefault="008D3CFC" w:rsidP="00B91278">
      <w:pPr>
        <w:pBdr>
          <w:top w:val="nil"/>
          <w:left w:val="nil"/>
          <w:bottom w:val="nil"/>
          <w:right w:val="nil"/>
          <w:between w:val="nil"/>
        </w:pBdr>
        <w:spacing w:line="240" w:lineRule="auto"/>
        <w:rPr>
          <w:rFonts w:ascii="Arial" w:eastAsia="Arial" w:hAnsi="Arial" w:cs="Arial"/>
          <w:bCs/>
          <w:color w:val="000000"/>
          <w:sz w:val="18"/>
          <w:szCs w:val="20"/>
        </w:rPr>
      </w:pPr>
    </w:p>
    <w:p w14:paraId="5D1BB4C7" w14:textId="29ED0144" w:rsidR="00AC0CB6" w:rsidRDefault="00AC0CB6" w:rsidP="001D6A25">
      <w:pPr>
        <w:spacing w:line="240" w:lineRule="auto"/>
        <w:jc w:val="both"/>
        <w:rPr>
          <w:rFonts w:ascii="Arial" w:eastAsia="Arial" w:hAnsi="Arial" w:cs="Arial"/>
          <w:sz w:val="22"/>
          <w:szCs w:val="22"/>
        </w:rPr>
      </w:pPr>
      <w:r w:rsidRPr="00AC0CB6">
        <w:rPr>
          <w:rFonts w:ascii="Arial" w:eastAsia="Arial" w:hAnsi="Arial" w:cs="Arial"/>
          <w:sz w:val="22"/>
          <w:szCs w:val="22"/>
        </w:rPr>
        <w:t>Based on the table above, the equation for multiple linear regression analysis in this study is:</w:t>
      </w:r>
      <w:r w:rsidR="00465444" w:rsidRPr="00CB3E43">
        <w:rPr>
          <w:rFonts w:ascii="Arial" w:eastAsia="Arial" w:hAnsi="Arial" w:cs="Arial"/>
          <w:sz w:val="22"/>
          <w:szCs w:val="22"/>
        </w:rPr>
        <w:tab/>
      </w:r>
    </w:p>
    <w:p w14:paraId="2BDB21B6" w14:textId="77777777" w:rsidR="00AC0CB6" w:rsidRPr="00CB3E43" w:rsidRDefault="00AC0CB6" w:rsidP="00AC0CB6">
      <w:pPr>
        <w:spacing w:line="240" w:lineRule="auto"/>
        <w:ind w:firstLine="567"/>
        <w:jc w:val="both"/>
        <w:rPr>
          <w:rFonts w:ascii="Arial" w:eastAsia="Arial" w:hAnsi="Arial" w:cs="Arial"/>
          <w:sz w:val="22"/>
          <w:szCs w:val="22"/>
        </w:rPr>
      </w:pPr>
    </w:p>
    <w:p w14:paraId="0A625A88" w14:textId="037BCFC8" w:rsidR="00465444" w:rsidRPr="00CB3E43" w:rsidRDefault="00AC0CB6" w:rsidP="00AC0CB6">
      <w:pPr>
        <w:tabs>
          <w:tab w:val="left" w:pos="1276"/>
          <w:tab w:val="left" w:pos="1701"/>
          <w:tab w:val="left" w:pos="4820"/>
          <w:tab w:val="left" w:pos="6946"/>
          <w:tab w:val="left" w:pos="7513"/>
        </w:tabs>
        <w:spacing w:line="240" w:lineRule="auto"/>
        <w:ind w:left="851" w:right="849"/>
        <w:jc w:val="center"/>
        <w:rPr>
          <w:rFonts w:ascii="Arial" w:eastAsia="Arial" w:hAnsi="Arial" w:cs="Arial"/>
          <w:b/>
          <w:bCs/>
          <w:sz w:val="22"/>
          <w:szCs w:val="22"/>
        </w:rPr>
      </w:pPr>
      <w:r>
        <w:rPr>
          <w:rFonts w:ascii="Arial" w:eastAsia="Arial" w:hAnsi="Arial" w:cs="Arial"/>
          <w:b/>
          <w:bCs/>
          <w:sz w:val="22"/>
          <w:szCs w:val="22"/>
        </w:rPr>
        <w:t>Investment Decisions</w:t>
      </w:r>
      <w:r w:rsidR="00465444" w:rsidRPr="00CB3E43">
        <w:rPr>
          <w:rFonts w:ascii="Arial" w:eastAsia="Arial" w:hAnsi="Arial" w:cs="Arial"/>
          <w:b/>
          <w:bCs/>
          <w:sz w:val="22"/>
          <w:szCs w:val="22"/>
        </w:rPr>
        <w:t xml:space="preserve"> = </w:t>
      </w:r>
      <w:r w:rsidR="00405EC0" w:rsidRPr="00CB3E43">
        <w:rPr>
          <w:rFonts w:ascii="Arial" w:eastAsia="Arial" w:hAnsi="Arial" w:cs="Arial"/>
          <w:b/>
          <w:bCs/>
          <w:sz w:val="22"/>
          <w:szCs w:val="22"/>
        </w:rPr>
        <w:t>9,725</w:t>
      </w:r>
      <w:r w:rsidR="00B248CB" w:rsidRPr="00CB3E43">
        <w:rPr>
          <w:rFonts w:ascii="Arial" w:eastAsia="Arial" w:hAnsi="Arial" w:cs="Arial"/>
          <w:b/>
          <w:bCs/>
          <w:sz w:val="22"/>
          <w:szCs w:val="22"/>
        </w:rPr>
        <w:t xml:space="preserve"> + 0,</w:t>
      </w:r>
      <w:r w:rsidR="00405EC0" w:rsidRPr="00CB3E43">
        <w:rPr>
          <w:rFonts w:ascii="Arial" w:eastAsia="Arial" w:hAnsi="Arial" w:cs="Arial"/>
          <w:b/>
          <w:bCs/>
          <w:sz w:val="22"/>
          <w:szCs w:val="22"/>
        </w:rPr>
        <w:t>221</w:t>
      </w:r>
      <w:r w:rsidR="00B248CB" w:rsidRPr="00CB3E43">
        <w:rPr>
          <w:rFonts w:ascii="Arial" w:eastAsia="Arial" w:hAnsi="Arial" w:cs="Arial"/>
          <w:b/>
          <w:bCs/>
          <w:sz w:val="22"/>
          <w:szCs w:val="22"/>
        </w:rPr>
        <w:t xml:space="preserve"> </w:t>
      </w:r>
      <w:r>
        <w:rPr>
          <w:rFonts w:ascii="Arial" w:eastAsia="Arial" w:hAnsi="Arial" w:cs="Arial"/>
          <w:b/>
          <w:bCs/>
          <w:sz w:val="22"/>
          <w:szCs w:val="22"/>
        </w:rPr>
        <w:t>Financial Behavior</w:t>
      </w:r>
      <w:r w:rsidR="00B248CB" w:rsidRPr="00CB3E43">
        <w:rPr>
          <w:rFonts w:ascii="Arial" w:eastAsia="Arial" w:hAnsi="Arial" w:cs="Arial"/>
          <w:b/>
          <w:bCs/>
          <w:sz w:val="22"/>
          <w:szCs w:val="22"/>
        </w:rPr>
        <w:t xml:space="preserve"> + 0,</w:t>
      </w:r>
      <w:r w:rsidR="00405EC0" w:rsidRPr="00CB3E43">
        <w:rPr>
          <w:rFonts w:ascii="Arial" w:eastAsia="Arial" w:hAnsi="Arial" w:cs="Arial"/>
          <w:b/>
          <w:bCs/>
          <w:sz w:val="22"/>
          <w:szCs w:val="22"/>
        </w:rPr>
        <w:t>077</w:t>
      </w:r>
      <w:r w:rsidR="00B248CB" w:rsidRPr="00CB3E43">
        <w:rPr>
          <w:rFonts w:ascii="Arial" w:eastAsia="Arial" w:hAnsi="Arial" w:cs="Arial"/>
          <w:b/>
          <w:bCs/>
          <w:sz w:val="22"/>
          <w:szCs w:val="22"/>
        </w:rPr>
        <w:t xml:space="preserve"> </w:t>
      </w:r>
      <w:r>
        <w:rPr>
          <w:rFonts w:ascii="Arial" w:eastAsia="Arial" w:hAnsi="Arial" w:cs="Arial"/>
          <w:b/>
          <w:bCs/>
          <w:sz w:val="22"/>
          <w:szCs w:val="22"/>
        </w:rPr>
        <w:t xml:space="preserve">Income Level </w:t>
      </w:r>
      <w:r w:rsidR="00B248CB" w:rsidRPr="00CB3E43">
        <w:rPr>
          <w:rFonts w:ascii="Arial" w:eastAsia="Arial" w:hAnsi="Arial" w:cs="Arial"/>
          <w:b/>
          <w:bCs/>
          <w:sz w:val="22"/>
          <w:szCs w:val="22"/>
        </w:rPr>
        <w:t>+ e</w:t>
      </w:r>
    </w:p>
    <w:p w14:paraId="12B9376A" w14:textId="77777777" w:rsidR="00AC0CB6" w:rsidRPr="00AC0CB6" w:rsidRDefault="00AC0CB6" w:rsidP="00AC0CB6">
      <w:pPr>
        <w:spacing w:line="240" w:lineRule="auto"/>
        <w:jc w:val="both"/>
        <w:rPr>
          <w:rFonts w:ascii="Arial" w:eastAsia="Arial" w:hAnsi="Arial" w:cs="Arial"/>
          <w:sz w:val="22"/>
          <w:szCs w:val="22"/>
        </w:rPr>
      </w:pPr>
    </w:p>
    <w:p w14:paraId="0B8A45DF" w14:textId="668F885D" w:rsidR="000D03C5" w:rsidRPr="00CB3E43" w:rsidRDefault="00AC0CB6" w:rsidP="001D6A25">
      <w:pPr>
        <w:spacing w:line="240" w:lineRule="auto"/>
        <w:jc w:val="both"/>
        <w:rPr>
          <w:rFonts w:ascii="Arial" w:eastAsia="Arial" w:hAnsi="Arial" w:cs="Arial"/>
          <w:sz w:val="22"/>
          <w:szCs w:val="22"/>
        </w:rPr>
      </w:pPr>
      <w:r w:rsidRPr="00AC0CB6">
        <w:rPr>
          <w:rFonts w:ascii="Arial" w:eastAsia="Arial" w:hAnsi="Arial" w:cs="Arial"/>
          <w:sz w:val="22"/>
          <w:szCs w:val="22"/>
        </w:rPr>
        <w:t>The analysis result of the constant (α) at 9.725 indicates that if the variables financial behavior (X</w:t>
      </w:r>
      <w:r w:rsidRPr="00AC0CB6">
        <w:rPr>
          <w:rFonts w:ascii="Cambria Math" w:eastAsia="Arial" w:hAnsi="Cambria Math" w:cs="Cambria Math"/>
          <w:sz w:val="22"/>
          <w:szCs w:val="22"/>
        </w:rPr>
        <w:t>₁</w:t>
      </w:r>
      <w:r w:rsidRPr="00AC0CB6">
        <w:rPr>
          <w:rFonts w:ascii="Arial" w:eastAsia="Arial" w:hAnsi="Arial" w:cs="Arial"/>
          <w:sz w:val="22"/>
          <w:szCs w:val="22"/>
        </w:rPr>
        <w:t>) and income level (X</w:t>
      </w:r>
      <w:r w:rsidRPr="00AC0CB6">
        <w:rPr>
          <w:rFonts w:ascii="Cambria Math" w:eastAsia="Arial" w:hAnsi="Cambria Math" w:cs="Cambria Math"/>
          <w:sz w:val="22"/>
          <w:szCs w:val="22"/>
        </w:rPr>
        <w:t>₂</w:t>
      </w:r>
      <w:r w:rsidRPr="00AC0CB6">
        <w:rPr>
          <w:rFonts w:ascii="Arial" w:eastAsia="Arial" w:hAnsi="Arial" w:cs="Arial"/>
          <w:sz w:val="22"/>
          <w:szCs w:val="22"/>
        </w:rPr>
        <w:t>) have a value of 0 or are absent, then the investment decision will be 9.725 units. The regression coefficient of the financial behavior variable at 0.221 shows that if the values of other independent variables remain constant and financial behavior increases by 1 unit, the investment decision will increase by 0.221 units. The regression coefficient of the income level variable at 0.077 indicates that if the values of other independent variables remain constant and the income level increases by 1 unit, the investment decision will increase by 0.077 units.</w:t>
      </w:r>
    </w:p>
    <w:p w14:paraId="0EFE82F1" w14:textId="77777777" w:rsidR="00AC0CB6" w:rsidRPr="00AC0CB6" w:rsidRDefault="00AC0CB6" w:rsidP="001D6A25">
      <w:pPr>
        <w:tabs>
          <w:tab w:val="left" w:pos="567"/>
        </w:tabs>
        <w:spacing w:line="240" w:lineRule="auto"/>
        <w:jc w:val="both"/>
        <w:rPr>
          <w:rFonts w:ascii="Arial" w:eastAsia="Arial" w:hAnsi="Arial" w:cs="Arial"/>
          <w:bCs/>
          <w:color w:val="000000"/>
          <w:sz w:val="22"/>
          <w:szCs w:val="22"/>
        </w:rPr>
      </w:pPr>
    </w:p>
    <w:p w14:paraId="67A5FA4B" w14:textId="7B553454" w:rsidR="00AC0CB6" w:rsidRPr="001D6A25" w:rsidRDefault="00AC0CB6" w:rsidP="00D02790">
      <w:pPr>
        <w:tabs>
          <w:tab w:val="left" w:pos="567"/>
        </w:tabs>
        <w:spacing w:line="240" w:lineRule="auto"/>
        <w:jc w:val="both"/>
        <w:rPr>
          <w:rFonts w:ascii="Arial" w:eastAsia="Arial" w:hAnsi="Arial" w:cs="Arial"/>
          <w:b/>
          <w:bCs/>
          <w:color w:val="000000"/>
          <w:sz w:val="22"/>
          <w:szCs w:val="22"/>
        </w:rPr>
      </w:pPr>
      <w:r w:rsidRPr="001D6A25">
        <w:rPr>
          <w:rFonts w:ascii="Arial" w:eastAsia="Arial" w:hAnsi="Arial" w:cs="Arial"/>
          <w:b/>
          <w:bCs/>
          <w:color w:val="000000"/>
          <w:sz w:val="22"/>
          <w:szCs w:val="22"/>
        </w:rPr>
        <w:t xml:space="preserve">Partial </w:t>
      </w:r>
      <w:r w:rsidR="00493907">
        <w:rPr>
          <w:rFonts w:ascii="Arial" w:eastAsia="Arial" w:hAnsi="Arial" w:cs="Arial"/>
          <w:b/>
          <w:bCs/>
          <w:color w:val="000000"/>
          <w:sz w:val="22"/>
          <w:szCs w:val="22"/>
        </w:rPr>
        <w:t>S</w:t>
      </w:r>
      <w:r w:rsidRPr="001D6A25">
        <w:rPr>
          <w:rFonts w:ascii="Arial" w:eastAsia="Arial" w:hAnsi="Arial" w:cs="Arial"/>
          <w:b/>
          <w:bCs/>
          <w:color w:val="000000"/>
          <w:sz w:val="22"/>
          <w:szCs w:val="22"/>
        </w:rPr>
        <w:t xml:space="preserve">ignificance </w:t>
      </w:r>
      <w:r w:rsidR="00493907">
        <w:rPr>
          <w:rFonts w:ascii="Arial" w:eastAsia="Arial" w:hAnsi="Arial" w:cs="Arial"/>
          <w:b/>
          <w:bCs/>
          <w:color w:val="000000"/>
          <w:sz w:val="22"/>
          <w:szCs w:val="22"/>
        </w:rPr>
        <w:t>T</w:t>
      </w:r>
      <w:r w:rsidRPr="001D6A25">
        <w:rPr>
          <w:rFonts w:ascii="Arial" w:eastAsia="Arial" w:hAnsi="Arial" w:cs="Arial"/>
          <w:b/>
          <w:bCs/>
          <w:color w:val="000000"/>
          <w:sz w:val="22"/>
          <w:szCs w:val="22"/>
        </w:rPr>
        <w:t xml:space="preserve">est (T </w:t>
      </w:r>
      <w:r w:rsidR="00E60265" w:rsidRPr="001D6A25">
        <w:rPr>
          <w:rFonts w:ascii="Arial" w:eastAsia="Arial" w:hAnsi="Arial" w:cs="Arial"/>
          <w:b/>
          <w:bCs/>
          <w:color w:val="000000"/>
          <w:sz w:val="22"/>
          <w:szCs w:val="22"/>
        </w:rPr>
        <w:t>t</w:t>
      </w:r>
      <w:r w:rsidRPr="001D6A25">
        <w:rPr>
          <w:rFonts w:ascii="Arial" w:eastAsia="Arial" w:hAnsi="Arial" w:cs="Arial"/>
          <w:b/>
          <w:bCs/>
          <w:color w:val="000000"/>
          <w:sz w:val="22"/>
          <w:szCs w:val="22"/>
        </w:rPr>
        <w:t>est)</w:t>
      </w:r>
    </w:p>
    <w:p w14:paraId="0E65F9D6" w14:textId="569B91F4" w:rsidR="00CB3E43" w:rsidRDefault="00AC0CB6" w:rsidP="001D6A25">
      <w:pPr>
        <w:tabs>
          <w:tab w:val="left" w:pos="567"/>
        </w:tabs>
        <w:spacing w:line="240" w:lineRule="auto"/>
        <w:jc w:val="both"/>
        <w:rPr>
          <w:rFonts w:ascii="Arial" w:hAnsi="Arial" w:cs="Arial"/>
          <w:sz w:val="22"/>
          <w:szCs w:val="22"/>
        </w:rPr>
      </w:pPr>
      <w:r w:rsidRPr="00AC0CB6">
        <w:rPr>
          <w:rFonts w:ascii="Arial" w:eastAsia="Arial" w:hAnsi="Arial" w:cs="Arial"/>
          <w:bCs/>
          <w:color w:val="000000"/>
          <w:sz w:val="22"/>
          <w:szCs w:val="22"/>
        </w:rPr>
        <w:t xml:space="preserve">According to </w:t>
      </w:r>
      <w:sdt>
        <w:sdtPr>
          <w:rPr>
            <w:rFonts w:ascii="Arial" w:eastAsia="Arial" w:hAnsi="Arial" w:cs="Arial"/>
            <w:bCs/>
            <w:color w:val="000000"/>
            <w:sz w:val="22"/>
            <w:szCs w:val="22"/>
          </w:rPr>
          <w:tag w:val="MENDELEY_CITATION_v3_eyJjaXRhdGlvbklEIjoiTUVOREVMRVlfQ0lUQVRJT05fYjNiYTFiNjQtZDM0Zi00OWNmLTk4YzQtOGRhMTBiZDhkOTBiIiwicHJvcGVydGllcyI6eyJub3RlSW5kZXgiOjB9LCJpc0VkaXRlZCI6ZmFsc2UsIm1hbnVhbE92ZXJyaWRlIjp7ImlzTWFudWFsbHlPdmVycmlkZGVuIjpmYWxzZSwiY2l0ZXByb2NUZXh0IjoiKFByaXlhdG5vIDIwMTg6MTIx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IxIn1dfQ=="/>
          <w:id w:val="-1347860893"/>
          <w:placeholder>
            <w:docPart w:val="DefaultPlaceholder_-1854013440"/>
          </w:placeholder>
        </w:sdtPr>
        <w:sdtContent>
          <w:r w:rsidR="008E720B" w:rsidRPr="008E720B">
            <w:rPr>
              <w:rFonts w:ascii="Arial" w:eastAsia="Arial" w:hAnsi="Arial" w:cs="Arial"/>
              <w:bCs/>
              <w:color w:val="000000"/>
              <w:sz w:val="22"/>
              <w:szCs w:val="22"/>
            </w:rPr>
            <w:t>(Priyatno 2018:121)</w:t>
          </w:r>
        </w:sdtContent>
      </w:sdt>
      <w:r w:rsidRPr="00AC0CB6">
        <w:rPr>
          <w:rFonts w:ascii="Arial" w:eastAsia="Arial" w:hAnsi="Arial" w:cs="Arial"/>
          <w:bCs/>
          <w:color w:val="000000"/>
          <w:sz w:val="22"/>
          <w:szCs w:val="22"/>
        </w:rPr>
        <w:t>, the t-test or partial regression coefficient is used to determine whether an independent variable has a significant partial effect on the dependent variable or not. The test uses a significance level of 0.05 and is a two-tailed test.</w:t>
      </w:r>
    </w:p>
    <w:p w14:paraId="0092C475" w14:textId="77777777" w:rsidR="00CB3E43" w:rsidRPr="00CB3E43" w:rsidRDefault="00CB3E43" w:rsidP="00177B03">
      <w:pPr>
        <w:tabs>
          <w:tab w:val="left" w:pos="567"/>
        </w:tabs>
        <w:spacing w:line="240" w:lineRule="auto"/>
        <w:ind w:left="284"/>
        <w:jc w:val="both"/>
        <w:rPr>
          <w:rFonts w:ascii="Arial" w:hAnsi="Arial" w:cs="Arial"/>
          <w:sz w:val="22"/>
          <w:szCs w:val="22"/>
        </w:rPr>
      </w:pPr>
    </w:p>
    <w:p w14:paraId="1A5E53AC" w14:textId="1D5FCCFD" w:rsidR="00AF2924" w:rsidRDefault="00AF2924" w:rsidP="001D6A25">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Tabl</w:t>
      </w:r>
      <w:r w:rsidR="00AC0CB6">
        <w:rPr>
          <w:rFonts w:ascii="Arial" w:eastAsia="Arial" w:hAnsi="Arial" w:cs="Arial"/>
          <w:b/>
          <w:color w:val="000000"/>
          <w:sz w:val="22"/>
          <w:szCs w:val="22"/>
        </w:rPr>
        <w:t>e</w:t>
      </w:r>
      <w:r>
        <w:rPr>
          <w:rFonts w:ascii="Arial" w:eastAsia="Arial" w:hAnsi="Arial" w:cs="Arial"/>
          <w:b/>
          <w:color w:val="000000"/>
          <w:sz w:val="22"/>
          <w:szCs w:val="22"/>
        </w:rPr>
        <w:t xml:space="preserve"> </w:t>
      </w:r>
      <w:r w:rsidR="003C7684">
        <w:rPr>
          <w:rFonts w:ascii="Arial" w:eastAsia="Arial" w:hAnsi="Arial" w:cs="Arial"/>
          <w:b/>
          <w:color w:val="000000"/>
          <w:sz w:val="22"/>
          <w:szCs w:val="22"/>
        </w:rPr>
        <w:t>7</w:t>
      </w:r>
      <w:r>
        <w:rPr>
          <w:rFonts w:ascii="Arial" w:eastAsia="Arial" w:hAnsi="Arial" w:cs="Arial"/>
          <w:b/>
          <w:color w:val="000000"/>
          <w:sz w:val="22"/>
          <w:szCs w:val="22"/>
        </w:rPr>
        <w:t>.</w:t>
      </w:r>
      <w:r w:rsidR="001D6A25">
        <w:rPr>
          <w:rFonts w:ascii="Arial" w:eastAsia="Arial" w:hAnsi="Arial" w:cs="Arial"/>
          <w:b/>
          <w:color w:val="000000"/>
          <w:sz w:val="22"/>
          <w:szCs w:val="22"/>
        </w:rPr>
        <w:t xml:space="preserve"> </w:t>
      </w:r>
      <w:r w:rsidR="00AC0CB6" w:rsidRPr="001D6A25">
        <w:rPr>
          <w:rFonts w:ascii="Arial" w:eastAsia="Arial" w:hAnsi="Arial" w:cs="Arial"/>
          <w:color w:val="000000"/>
          <w:sz w:val="22"/>
          <w:szCs w:val="22"/>
        </w:rPr>
        <w:t>T test results</w:t>
      </w:r>
    </w:p>
    <w:p w14:paraId="51DE5536" w14:textId="77777777" w:rsidR="00AF2924" w:rsidRDefault="00AF2924" w:rsidP="00AF2924">
      <w:pPr>
        <w:spacing w:line="240" w:lineRule="auto"/>
        <w:ind w:firstLine="567"/>
        <w:jc w:val="center"/>
        <w:rPr>
          <w:rFonts w:ascii="Arial" w:eastAsia="Arial" w:hAnsi="Arial" w:cs="Arial"/>
          <w:b/>
          <w:color w:val="000000"/>
          <w:sz w:val="22"/>
          <w:szCs w:val="22"/>
        </w:rPr>
      </w:pPr>
    </w:p>
    <w:tbl>
      <w:tblPr>
        <w:tblW w:w="8505"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276"/>
        <w:gridCol w:w="3544"/>
        <w:gridCol w:w="1843"/>
        <w:gridCol w:w="1842"/>
      </w:tblGrid>
      <w:tr w:rsidR="001D6A25" w:rsidRPr="00CB3E43" w14:paraId="5B0AA486" w14:textId="77777777" w:rsidTr="00D07A9B">
        <w:trPr>
          <w:cantSplit/>
          <w:trHeight w:val="320"/>
        </w:trPr>
        <w:tc>
          <w:tcPr>
            <w:tcW w:w="4820" w:type="dxa"/>
            <w:gridSpan w:val="2"/>
            <w:vMerge w:val="restart"/>
            <w:shd w:val="clear" w:color="auto" w:fill="FFFFFF"/>
          </w:tcPr>
          <w:p w14:paraId="1AC3670D" w14:textId="77777777"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Model</w:t>
            </w:r>
          </w:p>
        </w:tc>
        <w:tc>
          <w:tcPr>
            <w:tcW w:w="1843" w:type="dxa"/>
            <w:vMerge w:val="restart"/>
            <w:shd w:val="clear" w:color="auto" w:fill="FFFFFF"/>
            <w:vAlign w:val="center"/>
          </w:tcPr>
          <w:p w14:paraId="55552F9E"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t</w:t>
            </w:r>
          </w:p>
        </w:tc>
        <w:tc>
          <w:tcPr>
            <w:tcW w:w="1842" w:type="dxa"/>
            <w:vMerge w:val="restart"/>
            <w:shd w:val="clear" w:color="auto" w:fill="FFFFFF"/>
            <w:vAlign w:val="center"/>
          </w:tcPr>
          <w:p w14:paraId="4010AEB1"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Sig.</w:t>
            </w:r>
          </w:p>
        </w:tc>
      </w:tr>
      <w:tr w:rsidR="001D6A25" w:rsidRPr="00CB3E43" w14:paraId="6582E4EF" w14:textId="77777777" w:rsidTr="00D07A9B">
        <w:trPr>
          <w:cantSplit/>
          <w:trHeight w:val="253"/>
        </w:trPr>
        <w:tc>
          <w:tcPr>
            <w:tcW w:w="4820" w:type="dxa"/>
            <w:gridSpan w:val="2"/>
            <w:vMerge/>
            <w:shd w:val="clear" w:color="auto" w:fill="FFFFFF"/>
            <w:vAlign w:val="bottom"/>
          </w:tcPr>
          <w:p w14:paraId="42569BEB"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1843" w:type="dxa"/>
            <w:vMerge/>
            <w:shd w:val="clear" w:color="auto" w:fill="FFFFFF"/>
            <w:vAlign w:val="bottom"/>
          </w:tcPr>
          <w:p w14:paraId="0FA86E26"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1842" w:type="dxa"/>
            <w:vMerge/>
            <w:shd w:val="clear" w:color="auto" w:fill="FFFFFF"/>
            <w:vAlign w:val="bottom"/>
          </w:tcPr>
          <w:p w14:paraId="4B96713C"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r>
      <w:tr w:rsidR="001D6A25" w:rsidRPr="00CB3E43" w14:paraId="62D45F88" w14:textId="77777777" w:rsidTr="00D07A9B">
        <w:trPr>
          <w:cantSplit/>
        </w:trPr>
        <w:tc>
          <w:tcPr>
            <w:tcW w:w="1276" w:type="dxa"/>
            <w:vMerge w:val="restart"/>
            <w:shd w:val="clear" w:color="auto" w:fill="FFFFFF"/>
          </w:tcPr>
          <w:p w14:paraId="6995925E" w14:textId="77777777"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1</w:t>
            </w:r>
          </w:p>
        </w:tc>
        <w:tc>
          <w:tcPr>
            <w:tcW w:w="3544" w:type="dxa"/>
            <w:shd w:val="clear" w:color="auto" w:fill="FFFFFF"/>
          </w:tcPr>
          <w:p w14:paraId="2A1D0F6B" w14:textId="77777777"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(Constant)</w:t>
            </w:r>
          </w:p>
        </w:tc>
        <w:tc>
          <w:tcPr>
            <w:tcW w:w="1843" w:type="dxa"/>
            <w:shd w:val="clear" w:color="auto" w:fill="FFFFFF"/>
            <w:vAlign w:val="center"/>
          </w:tcPr>
          <w:p w14:paraId="37E54B98"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2.522</w:t>
            </w:r>
          </w:p>
        </w:tc>
        <w:tc>
          <w:tcPr>
            <w:tcW w:w="1842" w:type="dxa"/>
            <w:shd w:val="clear" w:color="auto" w:fill="FFFFFF"/>
            <w:vAlign w:val="center"/>
          </w:tcPr>
          <w:p w14:paraId="7291EA3F"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0.017</w:t>
            </w:r>
          </w:p>
        </w:tc>
      </w:tr>
      <w:tr w:rsidR="001D6A25" w:rsidRPr="00CB3E43" w14:paraId="2E30DD75" w14:textId="77777777" w:rsidTr="00D07A9B">
        <w:trPr>
          <w:cantSplit/>
        </w:trPr>
        <w:tc>
          <w:tcPr>
            <w:tcW w:w="1276" w:type="dxa"/>
            <w:vMerge/>
            <w:shd w:val="clear" w:color="auto" w:fill="FFFFFF"/>
          </w:tcPr>
          <w:p w14:paraId="0861CCEF"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3544" w:type="dxa"/>
            <w:shd w:val="clear" w:color="auto" w:fill="FFFFFF"/>
          </w:tcPr>
          <w:p w14:paraId="2AFFAF36" w14:textId="7992958A"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Pr>
                <w:rFonts w:ascii="Arial" w:hAnsi="Arial" w:cs="Arial"/>
                <w:color w:val="000000"/>
                <w:sz w:val="22"/>
                <w:szCs w:val="18"/>
              </w:rPr>
              <w:t>Financial Behavior</w:t>
            </w:r>
          </w:p>
        </w:tc>
        <w:tc>
          <w:tcPr>
            <w:tcW w:w="1843" w:type="dxa"/>
            <w:shd w:val="clear" w:color="auto" w:fill="FFFFFF"/>
            <w:vAlign w:val="center"/>
          </w:tcPr>
          <w:p w14:paraId="2DF181E9"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2.113</w:t>
            </w:r>
          </w:p>
        </w:tc>
        <w:tc>
          <w:tcPr>
            <w:tcW w:w="1842" w:type="dxa"/>
            <w:shd w:val="clear" w:color="auto" w:fill="FFFFFF"/>
            <w:vAlign w:val="center"/>
          </w:tcPr>
          <w:p w14:paraId="25119293"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0.043</w:t>
            </w:r>
          </w:p>
        </w:tc>
      </w:tr>
      <w:tr w:rsidR="001D6A25" w:rsidRPr="00CB3E43" w14:paraId="260B2E9F" w14:textId="77777777" w:rsidTr="00D07A9B">
        <w:trPr>
          <w:cantSplit/>
        </w:trPr>
        <w:tc>
          <w:tcPr>
            <w:tcW w:w="1276" w:type="dxa"/>
            <w:vMerge/>
            <w:shd w:val="clear" w:color="auto" w:fill="FFFFFF"/>
          </w:tcPr>
          <w:p w14:paraId="23AC92FE" w14:textId="77777777" w:rsidR="001D6A25" w:rsidRPr="00CB3E43" w:rsidRDefault="001D6A25" w:rsidP="00D07A9B">
            <w:pPr>
              <w:autoSpaceDE w:val="0"/>
              <w:autoSpaceDN w:val="0"/>
              <w:adjustRightInd w:val="0"/>
              <w:spacing w:line="240" w:lineRule="auto"/>
              <w:rPr>
                <w:rFonts w:ascii="Arial" w:hAnsi="Arial" w:cs="Arial"/>
                <w:color w:val="000000"/>
                <w:sz w:val="22"/>
                <w:szCs w:val="18"/>
              </w:rPr>
            </w:pPr>
          </w:p>
        </w:tc>
        <w:tc>
          <w:tcPr>
            <w:tcW w:w="3544" w:type="dxa"/>
            <w:shd w:val="clear" w:color="auto" w:fill="FFFFFF"/>
          </w:tcPr>
          <w:p w14:paraId="2E8FEAAC" w14:textId="34A262AF" w:rsidR="001D6A25" w:rsidRPr="00CB3E43" w:rsidRDefault="001D6A25" w:rsidP="00D07A9B">
            <w:pPr>
              <w:autoSpaceDE w:val="0"/>
              <w:autoSpaceDN w:val="0"/>
              <w:adjustRightInd w:val="0"/>
              <w:spacing w:line="320" w:lineRule="atLeast"/>
              <w:ind w:left="60" w:right="60"/>
              <w:rPr>
                <w:rFonts w:ascii="Arial" w:hAnsi="Arial" w:cs="Arial"/>
                <w:color w:val="000000"/>
                <w:sz w:val="22"/>
                <w:szCs w:val="18"/>
              </w:rPr>
            </w:pPr>
            <w:r>
              <w:rPr>
                <w:rFonts w:ascii="Arial" w:hAnsi="Arial" w:cs="Arial"/>
                <w:color w:val="000000"/>
                <w:sz w:val="22"/>
                <w:szCs w:val="18"/>
              </w:rPr>
              <w:t>Income Level</w:t>
            </w:r>
          </w:p>
        </w:tc>
        <w:tc>
          <w:tcPr>
            <w:tcW w:w="1843" w:type="dxa"/>
            <w:shd w:val="clear" w:color="auto" w:fill="FFFFFF"/>
            <w:vAlign w:val="center"/>
          </w:tcPr>
          <w:p w14:paraId="622A9E80"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0.821</w:t>
            </w:r>
          </w:p>
        </w:tc>
        <w:tc>
          <w:tcPr>
            <w:tcW w:w="1842" w:type="dxa"/>
            <w:shd w:val="clear" w:color="auto" w:fill="FFFFFF"/>
            <w:vAlign w:val="center"/>
          </w:tcPr>
          <w:p w14:paraId="180F826C" w14:textId="77777777" w:rsidR="001D6A25" w:rsidRPr="00CB3E43" w:rsidRDefault="001D6A25" w:rsidP="00D07A9B">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0.418</w:t>
            </w:r>
          </w:p>
        </w:tc>
      </w:tr>
    </w:tbl>
    <w:p w14:paraId="15092980" w14:textId="77777777" w:rsidR="00AC0CB6" w:rsidRDefault="00AC0CB6" w:rsidP="001D6A25">
      <w:pPr>
        <w:pBdr>
          <w:top w:val="nil"/>
          <w:left w:val="nil"/>
          <w:bottom w:val="nil"/>
          <w:right w:val="nil"/>
          <w:between w:val="nil"/>
        </w:pBdr>
        <w:spacing w:line="240" w:lineRule="auto"/>
        <w:rPr>
          <w:rFonts w:ascii="Arial" w:eastAsia="Arial" w:hAnsi="Arial" w:cs="Arial"/>
          <w:bCs/>
          <w:color w:val="000000"/>
          <w:sz w:val="18"/>
          <w:szCs w:val="20"/>
        </w:rPr>
      </w:pPr>
      <w:r>
        <w:rPr>
          <w:rFonts w:ascii="Arial" w:eastAsia="Arial" w:hAnsi="Arial" w:cs="Arial"/>
          <w:bCs/>
          <w:color w:val="000000"/>
          <w:sz w:val="20"/>
          <w:szCs w:val="20"/>
        </w:rPr>
        <w:t>Data Source: Data Processing results, 2023</w:t>
      </w:r>
    </w:p>
    <w:p w14:paraId="6956B727" w14:textId="77777777" w:rsidR="00AC0CB6" w:rsidRDefault="00AC0CB6" w:rsidP="000A3D02">
      <w:pPr>
        <w:spacing w:line="240" w:lineRule="auto"/>
        <w:rPr>
          <w:rFonts w:ascii="Arial" w:eastAsia="Arial" w:hAnsi="Arial" w:cs="Arial"/>
          <w:sz w:val="22"/>
          <w:szCs w:val="22"/>
        </w:rPr>
      </w:pPr>
    </w:p>
    <w:p w14:paraId="7D50ACD5" w14:textId="25125130" w:rsidR="00AC0CB6" w:rsidRPr="00CB3E43" w:rsidRDefault="00AC0CB6" w:rsidP="002F11F2">
      <w:pPr>
        <w:spacing w:line="240" w:lineRule="auto"/>
        <w:jc w:val="both"/>
        <w:rPr>
          <w:rFonts w:ascii="Arial" w:eastAsia="Arial" w:hAnsi="Arial" w:cs="Arial"/>
          <w:sz w:val="22"/>
          <w:szCs w:val="22"/>
        </w:rPr>
      </w:pPr>
      <w:r w:rsidRPr="00AC0CB6">
        <w:rPr>
          <w:rFonts w:ascii="Arial" w:eastAsia="Arial" w:hAnsi="Arial" w:cs="Arial"/>
          <w:sz w:val="22"/>
          <w:szCs w:val="22"/>
        </w:rPr>
        <w:t>The t-</w:t>
      </w:r>
      <w:r w:rsidRPr="00B91278">
        <w:rPr>
          <w:rFonts w:ascii="Arial" w:eastAsia="Arial" w:hAnsi="Arial" w:cs="Arial"/>
          <w:sz w:val="22"/>
          <w:szCs w:val="22"/>
          <w:vertAlign w:val="subscript"/>
        </w:rPr>
        <w:t>table</w:t>
      </w:r>
      <w:r w:rsidRPr="00AC0CB6">
        <w:rPr>
          <w:rFonts w:ascii="Arial" w:eastAsia="Arial" w:hAnsi="Arial" w:cs="Arial"/>
          <w:sz w:val="22"/>
          <w:szCs w:val="22"/>
        </w:rPr>
        <w:t xml:space="preserve"> value for 33 respondents, α = 0.05 with a two-tailed test is 2.039</w:t>
      </w:r>
      <w:r w:rsidR="003C4D63" w:rsidRPr="003C4D63">
        <w:rPr>
          <w:rFonts w:ascii="Arial" w:eastAsia="Arial" w:hAnsi="Arial" w:cs="Arial"/>
          <w:sz w:val="22"/>
          <w:szCs w:val="22"/>
        </w:rPr>
        <w:t>, obtained by using the degree of freedom (df) = sample size - number of independent variables = 33</w:t>
      </w:r>
      <w:r w:rsidR="003C4D63">
        <w:rPr>
          <w:rFonts w:ascii="Arial" w:eastAsia="Arial" w:hAnsi="Arial" w:cs="Arial"/>
          <w:sz w:val="22"/>
          <w:szCs w:val="22"/>
        </w:rPr>
        <w:t xml:space="preserve"> – </w:t>
      </w:r>
      <w:r w:rsidR="003C4D63" w:rsidRPr="003C4D63">
        <w:rPr>
          <w:rFonts w:ascii="Arial" w:eastAsia="Arial" w:hAnsi="Arial" w:cs="Arial"/>
          <w:sz w:val="22"/>
          <w:szCs w:val="22"/>
        </w:rPr>
        <w:t>2</w:t>
      </w:r>
      <w:r w:rsidR="003C4D63">
        <w:rPr>
          <w:rFonts w:ascii="Arial" w:eastAsia="Arial" w:hAnsi="Arial" w:cs="Arial"/>
          <w:sz w:val="22"/>
          <w:szCs w:val="22"/>
        </w:rPr>
        <w:t xml:space="preserve"> </w:t>
      </w:r>
      <w:r w:rsidR="003C4D63" w:rsidRPr="003C4D63">
        <w:rPr>
          <w:rFonts w:ascii="Arial" w:eastAsia="Arial" w:hAnsi="Arial" w:cs="Arial"/>
          <w:sz w:val="22"/>
          <w:szCs w:val="22"/>
        </w:rPr>
        <w:t>=</w:t>
      </w:r>
      <w:r w:rsidR="003C4D63">
        <w:rPr>
          <w:rFonts w:ascii="Arial" w:eastAsia="Arial" w:hAnsi="Arial" w:cs="Arial"/>
          <w:sz w:val="22"/>
          <w:szCs w:val="22"/>
        </w:rPr>
        <w:t xml:space="preserve"> </w:t>
      </w:r>
      <w:r w:rsidR="003C4D63" w:rsidRPr="003C4D63">
        <w:rPr>
          <w:rFonts w:ascii="Arial" w:eastAsia="Arial" w:hAnsi="Arial" w:cs="Arial"/>
          <w:sz w:val="22"/>
          <w:szCs w:val="22"/>
        </w:rPr>
        <w:t>31.</w:t>
      </w:r>
    </w:p>
    <w:p w14:paraId="3DCF2D36" w14:textId="5EF72E02" w:rsidR="00E40029" w:rsidRPr="00CB3E43" w:rsidRDefault="00AC0CB6" w:rsidP="009F4400">
      <w:pPr>
        <w:tabs>
          <w:tab w:val="left" w:pos="567"/>
        </w:tabs>
        <w:spacing w:line="240" w:lineRule="auto"/>
        <w:jc w:val="both"/>
        <w:rPr>
          <w:rFonts w:ascii="Arial" w:eastAsia="Arial" w:hAnsi="Arial" w:cs="Arial"/>
          <w:sz w:val="22"/>
          <w:szCs w:val="22"/>
        </w:rPr>
      </w:pPr>
      <w:r w:rsidRPr="00AC0CB6">
        <w:rPr>
          <w:rFonts w:ascii="Arial" w:eastAsia="Arial" w:hAnsi="Arial" w:cs="Arial"/>
          <w:sz w:val="22"/>
          <w:szCs w:val="22"/>
        </w:rPr>
        <w:lastRenderedPageBreak/>
        <w:t>The results of the analysis indicate that the financial behavior variable (X</w:t>
      </w:r>
      <w:r w:rsidRPr="00AC0CB6">
        <w:rPr>
          <w:rFonts w:ascii="Cambria Math" w:eastAsia="Arial" w:hAnsi="Cambria Math" w:cs="Cambria Math"/>
          <w:sz w:val="22"/>
          <w:szCs w:val="22"/>
        </w:rPr>
        <w:t>₁</w:t>
      </w:r>
      <w:r w:rsidRPr="00AC0CB6">
        <w:rPr>
          <w:rFonts w:ascii="Arial" w:eastAsia="Arial" w:hAnsi="Arial" w:cs="Arial"/>
          <w:sz w:val="22"/>
          <w:szCs w:val="22"/>
        </w:rPr>
        <w:t>) has a calculated T-</w:t>
      </w:r>
      <w:r w:rsidR="00365E18" w:rsidRPr="00B91278">
        <w:rPr>
          <w:rFonts w:ascii="Arial" w:eastAsia="Arial" w:hAnsi="Arial" w:cs="Arial"/>
          <w:sz w:val="22"/>
          <w:szCs w:val="22"/>
          <w:vertAlign w:val="subscript"/>
        </w:rPr>
        <w:t>count</w:t>
      </w:r>
      <w:r w:rsidRPr="00AC0CB6">
        <w:rPr>
          <w:rFonts w:ascii="Arial" w:eastAsia="Arial" w:hAnsi="Arial" w:cs="Arial"/>
          <w:sz w:val="22"/>
          <w:szCs w:val="22"/>
        </w:rPr>
        <w:t xml:space="preserve"> of 2.113 &gt; T-</w:t>
      </w:r>
      <w:r w:rsidRPr="00B91278">
        <w:rPr>
          <w:rFonts w:ascii="Arial" w:eastAsia="Arial" w:hAnsi="Arial" w:cs="Arial"/>
          <w:sz w:val="22"/>
          <w:szCs w:val="22"/>
          <w:vertAlign w:val="subscript"/>
        </w:rPr>
        <w:t>table</w:t>
      </w:r>
      <w:r w:rsidRPr="00AC0CB6">
        <w:rPr>
          <w:rFonts w:ascii="Arial" w:eastAsia="Arial" w:hAnsi="Arial" w:cs="Arial"/>
          <w:sz w:val="22"/>
          <w:szCs w:val="22"/>
        </w:rPr>
        <w:t xml:space="preserve"> of 2.039 with a significance value of 0.043 &lt; 0.05.</w:t>
      </w:r>
      <w:r w:rsidR="00365E18">
        <w:rPr>
          <w:rFonts w:ascii="Arial" w:eastAsia="Arial" w:hAnsi="Arial" w:cs="Arial"/>
          <w:sz w:val="22"/>
          <w:szCs w:val="22"/>
        </w:rPr>
        <w:t xml:space="preserve"> I</w:t>
      </w:r>
      <w:r w:rsidRPr="00AC0CB6">
        <w:rPr>
          <w:rFonts w:ascii="Arial" w:eastAsia="Arial" w:hAnsi="Arial" w:cs="Arial"/>
          <w:sz w:val="22"/>
          <w:szCs w:val="22"/>
        </w:rPr>
        <w:t xml:space="preserve">t can be concluded that financial behavior </w:t>
      </w:r>
      <w:r w:rsidR="00365E18">
        <w:rPr>
          <w:rFonts w:ascii="Arial" w:eastAsia="Arial" w:hAnsi="Arial" w:cs="Arial"/>
          <w:sz w:val="22"/>
          <w:szCs w:val="22"/>
        </w:rPr>
        <w:t>has a significant effect on</w:t>
      </w:r>
      <w:r w:rsidRPr="00AC0CB6">
        <w:rPr>
          <w:rFonts w:ascii="Arial" w:eastAsia="Arial" w:hAnsi="Arial" w:cs="Arial"/>
          <w:sz w:val="22"/>
          <w:szCs w:val="22"/>
        </w:rPr>
        <w:t xml:space="preserve"> investment decisions in digital era </w:t>
      </w:r>
      <w:r w:rsidR="009E4F3E">
        <w:rPr>
          <w:rFonts w:ascii="Arial" w:eastAsia="Arial" w:hAnsi="Arial" w:cs="Arial"/>
          <w:sz w:val="22"/>
          <w:szCs w:val="22"/>
        </w:rPr>
        <w:t>(case study of STIE Eka Prasetya permanent lecturers)</w:t>
      </w:r>
      <w:r w:rsidRPr="00AC0CB6">
        <w:rPr>
          <w:rFonts w:ascii="Arial" w:eastAsia="Arial" w:hAnsi="Arial" w:cs="Arial"/>
          <w:sz w:val="22"/>
          <w:szCs w:val="22"/>
        </w:rPr>
        <w:t>.</w:t>
      </w:r>
      <w:r w:rsidR="00365E18">
        <w:rPr>
          <w:rFonts w:ascii="Arial" w:eastAsia="Arial" w:hAnsi="Arial" w:cs="Arial"/>
          <w:sz w:val="22"/>
          <w:szCs w:val="22"/>
        </w:rPr>
        <w:t xml:space="preserve"> The </w:t>
      </w:r>
      <w:r w:rsidRPr="00AC0CB6">
        <w:rPr>
          <w:rFonts w:ascii="Arial" w:eastAsia="Arial" w:hAnsi="Arial" w:cs="Arial"/>
          <w:sz w:val="22"/>
          <w:szCs w:val="22"/>
        </w:rPr>
        <w:t>income level variable (X</w:t>
      </w:r>
      <w:r w:rsidRPr="00AC0CB6">
        <w:rPr>
          <w:rFonts w:ascii="Cambria Math" w:eastAsia="Arial" w:hAnsi="Cambria Math" w:cs="Cambria Math"/>
          <w:sz w:val="22"/>
          <w:szCs w:val="22"/>
        </w:rPr>
        <w:t>₂</w:t>
      </w:r>
      <w:r w:rsidRPr="00AC0CB6">
        <w:rPr>
          <w:rFonts w:ascii="Arial" w:eastAsia="Arial" w:hAnsi="Arial" w:cs="Arial"/>
          <w:sz w:val="22"/>
          <w:szCs w:val="22"/>
        </w:rPr>
        <w:t>) has a calculated T-</w:t>
      </w:r>
      <w:r w:rsidR="00365E18">
        <w:rPr>
          <w:rFonts w:ascii="Arial" w:eastAsia="Arial" w:hAnsi="Arial" w:cs="Arial"/>
          <w:sz w:val="22"/>
          <w:szCs w:val="22"/>
        </w:rPr>
        <w:t>c</w:t>
      </w:r>
      <w:r w:rsidR="00365E18" w:rsidRPr="00B91278">
        <w:rPr>
          <w:rFonts w:ascii="Arial" w:eastAsia="Arial" w:hAnsi="Arial" w:cs="Arial"/>
          <w:sz w:val="22"/>
          <w:szCs w:val="22"/>
          <w:vertAlign w:val="subscript"/>
        </w:rPr>
        <w:t>ount</w:t>
      </w:r>
      <w:r w:rsidRPr="00AC0CB6">
        <w:rPr>
          <w:rFonts w:ascii="Arial" w:eastAsia="Arial" w:hAnsi="Arial" w:cs="Arial"/>
          <w:sz w:val="22"/>
          <w:szCs w:val="22"/>
        </w:rPr>
        <w:t xml:space="preserve"> of 0.821 &lt; T-</w:t>
      </w:r>
      <w:r w:rsidRPr="00B91278">
        <w:rPr>
          <w:rFonts w:ascii="Arial" w:eastAsia="Arial" w:hAnsi="Arial" w:cs="Arial"/>
          <w:sz w:val="22"/>
          <w:szCs w:val="22"/>
          <w:vertAlign w:val="subscript"/>
        </w:rPr>
        <w:t>table</w:t>
      </w:r>
      <w:r w:rsidRPr="00AC0CB6">
        <w:rPr>
          <w:rFonts w:ascii="Arial" w:eastAsia="Arial" w:hAnsi="Arial" w:cs="Arial"/>
          <w:sz w:val="22"/>
          <w:szCs w:val="22"/>
        </w:rPr>
        <w:t xml:space="preserve"> of 2.039 with a significance value of 0.418 &gt; 0.05. This implies that the income level does not have a significant effect on investment decisions in the digital era </w:t>
      </w:r>
      <w:r w:rsidR="009E4F3E">
        <w:rPr>
          <w:rFonts w:ascii="Arial" w:eastAsia="Arial" w:hAnsi="Arial" w:cs="Arial"/>
          <w:sz w:val="22"/>
          <w:szCs w:val="22"/>
        </w:rPr>
        <w:t>(case study of STIE Eka Prasetya permanent lecturers)</w:t>
      </w:r>
      <w:r w:rsidRPr="00AC0CB6">
        <w:rPr>
          <w:rFonts w:ascii="Arial" w:eastAsia="Arial" w:hAnsi="Arial" w:cs="Arial"/>
          <w:sz w:val="22"/>
          <w:szCs w:val="22"/>
        </w:rPr>
        <w:t>.</w:t>
      </w:r>
    </w:p>
    <w:p w14:paraId="281FEF4F" w14:textId="77777777" w:rsidR="00E60265" w:rsidRPr="00CB3E43" w:rsidRDefault="00E60265" w:rsidP="00F010FA">
      <w:pPr>
        <w:tabs>
          <w:tab w:val="left" w:pos="567"/>
        </w:tabs>
        <w:spacing w:line="240" w:lineRule="auto"/>
        <w:jc w:val="both"/>
        <w:rPr>
          <w:rFonts w:ascii="Arial" w:eastAsia="Arial" w:hAnsi="Arial" w:cs="Arial"/>
          <w:szCs w:val="22"/>
        </w:rPr>
      </w:pPr>
    </w:p>
    <w:p w14:paraId="2DDBE023" w14:textId="343E012F" w:rsidR="00E60265" w:rsidRPr="003C4D63" w:rsidRDefault="00E60265" w:rsidP="00D02790">
      <w:pPr>
        <w:pBdr>
          <w:top w:val="nil"/>
          <w:left w:val="nil"/>
          <w:bottom w:val="nil"/>
          <w:right w:val="nil"/>
          <w:between w:val="nil"/>
        </w:pBdr>
        <w:tabs>
          <w:tab w:val="left" w:pos="284"/>
        </w:tabs>
        <w:spacing w:line="240" w:lineRule="auto"/>
        <w:rPr>
          <w:rFonts w:ascii="Arial" w:hAnsi="Arial" w:cs="Arial"/>
          <w:b/>
          <w:sz w:val="22"/>
          <w:szCs w:val="20"/>
        </w:rPr>
      </w:pPr>
      <w:r w:rsidRPr="003C4D63">
        <w:rPr>
          <w:rFonts w:ascii="Arial" w:hAnsi="Arial" w:cs="Arial"/>
          <w:b/>
          <w:sz w:val="22"/>
          <w:szCs w:val="20"/>
        </w:rPr>
        <w:t xml:space="preserve">Simultaneous </w:t>
      </w:r>
      <w:r w:rsidR="00493907">
        <w:rPr>
          <w:rFonts w:ascii="Arial" w:hAnsi="Arial" w:cs="Arial"/>
          <w:b/>
          <w:sz w:val="22"/>
          <w:szCs w:val="20"/>
        </w:rPr>
        <w:t>Si</w:t>
      </w:r>
      <w:r w:rsidRPr="003C4D63">
        <w:rPr>
          <w:rFonts w:ascii="Arial" w:hAnsi="Arial" w:cs="Arial"/>
          <w:b/>
          <w:sz w:val="22"/>
          <w:szCs w:val="20"/>
        </w:rPr>
        <w:t xml:space="preserve">gnificance </w:t>
      </w:r>
      <w:r w:rsidR="00493907">
        <w:rPr>
          <w:rFonts w:ascii="Arial" w:hAnsi="Arial" w:cs="Arial"/>
          <w:b/>
          <w:sz w:val="22"/>
          <w:szCs w:val="20"/>
        </w:rPr>
        <w:t>T</w:t>
      </w:r>
      <w:r w:rsidRPr="003C4D63">
        <w:rPr>
          <w:rFonts w:ascii="Arial" w:hAnsi="Arial" w:cs="Arial"/>
          <w:b/>
          <w:sz w:val="22"/>
          <w:szCs w:val="20"/>
        </w:rPr>
        <w:t>est (F test)</w:t>
      </w:r>
    </w:p>
    <w:p w14:paraId="392C1C19" w14:textId="3A0B17BF" w:rsidR="00CB3E43" w:rsidRDefault="00E60265" w:rsidP="003C4D63">
      <w:pPr>
        <w:spacing w:line="240" w:lineRule="auto"/>
        <w:jc w:val="both"/>
        <w:rPr>
          <w:rFonts w:ascii="Arial" w:eastAsia="Arial" w:hAnsi="Arial" w:cs="Arial"/>
          <w:sz w:val="22"/>
          <w:szCs w:val="22"/>
        </w:rPr>
      </w:pPr>
      <w:r>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ODAzNzUyY2UtMGQ1OS00ODFhLWFiMWMtNDIwNmMxOTYwMWEwIiwicHJvcGVydGllcyI6eyJub3RlSW5kZXgiOjB9LCJpc0VkaXRlZCI6ZmFsc2UsIm1hbnVhbE92ZXJyaWRlIjp7ImlzTWFudWFsbHlPdmVycmlkZGVuIjpmYWxzZSwiY2l0ZXByb2NUZXh0IjoiKFByaXlhdG5vIDIwMTg6MTE5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E5In1dfQ=="/>
          <w:id w:val="-882555733"/>
          <w:placeholder>
            <w:docPart w:val="DefaultPlaceholder_-1854013440"/>
          </w:placeholder>
        </w:sdtPr>
        <w:sdtContent>
          <w:r w:rsidR="008E720B" w:rsidRPr="008E720B">
            <w:rPr>
              <w:rFonts w:ascii="Arial" w:hAnsi="Arial" w:cs="Arial"/>
              <w:color w:val="000000"/>
              <w:sz w:val="22"/>
              <w:szCs w:val="20"/>
            </w:rPr>
            <w:t>(Priyatno 2018:119)</w:t>
          </w:r>
        </w:sdtContent>
      </w:sdt>
      <w:r w:rsidR="000A3D02">
        <w:rPr>
          <w:rFonts w:ascii="Arial" w:hAnsi="Arial" w:cs="Arial"/>
          <w:sz w:val="22"/>
          <w:szCs w:val="20"/>
        </w:rPr>
        <w:t xml:space="preserve">, </w:t>
      </w:r>
      <w:r w:rsidRPr="00E60265">
        <w:rPr>
          <w:rFonts w:ascii="Arial" w:hAnsi="Arial" w:cs="Arial"/>
          <w:sz w:val="22"/>
          <w:szCs w:val="20"/>
        </w:rPr>
        <w:t xml:space="preserve">The F-test or regression coefficient test is used to determine if independent variables collectively have a significant effect on the dependent variable. According to </w:t>
      </w:r>
      <w:sdt>
        <w:sdtPr>
          <w:rPr>
            <w:rFonts w:ascii="Arial" w:hAnsi="Arial" w:cs="Arial"/>
            <w:color w:val="000000"/>
            <w:sz w:val="22"/>
            <w:szCs w:val="20"/>
          </w:rPr>
          <w:tag w:val="MENDELEY_CITATION_v3_eyJjaXRhdGlvbklEIjoiTUVOREVMRVlfQ0lUQVRJT05fY2FiZTBjZGEtOWU3Yi00ZmU1LWEzNjUtZWFiYjMzODNjNjY3IiwicHJvcGVydGllcyI6eyJub3RlSW5kZXgiOjB9LCJpc0VkaXRlZCI6ZmFsc2UsIm1hbnVhbE92ZXJyaWRlIjp7ImlzTWFudWFsbHlPdmVycmlkZGVuIjpmYWxzZSwiY2l0ZXByb2NUZXh0IjoiKEdob3phbGkgMjAxODo5OCkiLCJtYW51YWxPdmVycmlkZVRleHQiOiIifSwiY2l0YXRpb25JdGVtcyI6W3sibGFiZWwiOiJwYWdlIiwiaWQiOiI3YjRhMzM1Mi00ZTNhLTNiZWEtYTA2NS0wYjBkN2E3ZmMwZTIiLCJpdGVtRGF0YSI6eyJ0eXBlIjoiYm9vayIsImlkIjoiN2I0YTMzNTItNGUzYS0zYmVhLWEwNjUtMGIwZDdhN2ZjMGUyIiwidGl0bGUiOiJBcGxpa2FzaSBhbmFsaXNpcyBtdWx0aXZhcmlhdGUgZGVuZ2FuIHByb2dyYW0gSUJNIFNQU1MgMjUgZWRpc2kga2UtOSAoOXRoIGVkLikiLCJhdXRob3IiOlt7ImZhbWlseSI6Ikdob3phbGkiLCJnaXZlbiI6IkltYW0iLCJwYXJzZS1uYW1lcyI6ZmFsc2UsImRyb3BwaW5nLXBhcnRpY2xlIjoiIiwibm9uLWRyb3BwaW5nLXBhcnRpY2xlIjoiIn1dLCJJU0JOIjoiOTc5LTcwNC0wMTUtMSIsImlzc3VlZCI6eyJkYXRlLXBhcnRzIjpbWzIwMTgsMl1dfSwicHVibGlzaGVyLXBsYWNlIjoiU2VtYXJhbmciLCJlZGl0aW9uIjoiOSIsInB1Ymxpc2hlciI6IkJhZGFuIFBlbmVyYml0IFVuaXZlcnNpdGFzIERpcG9uZWdvcm8iLCJjb250YWluZXItdGl0bGUtc2hvcnQiOiIifSwiaXNUZW1wb3JhcnkiOmZhbHNlLCJsb2NhdG9yIjoiOTgifV19"/>
          <w:id w:val="-2005657238"/>
          <w:placeholder>
            <w:docPart w:val="DefaultPlaceholder_-1854013440"/>
          </w:placeholder>
        </w:sdtPr>
        <w:sdtContent>
          <w:r w:rsidR="008E720B" w:rsidRPr="008E720B">
            <w:rPr>
              <w:rFonts w:ascii="Arial" w:hAnsi="Arial" w:cs="Arial"/>
              <w:color w:val="000000"/>
              <w:sz w:val="22"/>
              <w:szCs w:val="20"/>
            </w:rPr>
            <w:t>(Ghozali 2018:98)</w:t>
          </w:r>
        </w:sdtContent>
      </w:sdt>
      <w:r w:rsidRPr="00E60265">
        <w:rPr>
          <w:rFonts w:ascii="Arial" w:hAnsi="Arial" w:cs="Arial"/>
          <w:sz w:val="22"/>
          <w:szCs w:val="20"/>
        </w:rPr>
        <w:t xml:space="preserve">, the criteria for hypothesis testing using the F-statistic is that when the significance value of F &lt; 0.05, the alternative hypothesis is accepted. This states that all independent variables collectively and significantly </w:t>
      </w:r>
      <w:r w:rsidR="00F00B1C">
        <w:rPr>
          <w:rFonts w:ascii="Arial" w:hAnsi="Arial" w:cs="Arial"/>
          <w:sz w:val="22"/>
          <w:szCs w:val="20"/>
        </w:rPr>
        <w:t xml:space="preserve">affect </w:t>
      </w:r>
      <w:r w:rsidRPr="00E60265">
        <w:rPr>
          <w:rFonts w:ascii="Arial" w:hAnsi="Arial" w:cs="Arial"/>
          <w:sz w:val="22"/>
          <w:szCs w:val="20"/>
        </w:rPr>
        <w:t>the dependent variable.</w:t>
      </w:r>
    </w:p>
    <w:p w14:paraId="676E09FA" w14:textId="77777777" w:rsidR="003C4D63" w:rsidRDefault="003C4D63" w:rsidP="003C4D63">
      <w:pPr>
        <w:spacing w:line="240" w:lineRule="auto"/>
        <w:jc w:val="both"/>
        <w:rPr>
          <w:rFonts w:ascii="Arial" w:eastAsia="Arial" w:hAnsi="Arial" w:cs="Arial"/>
          <w:sz w:val="22"/>
          <w:szCs w:val="22"/>
        </w:rPr>
      </w:pPr>
    </w:p>
    <w:p w14:paraId="3A413D80" w14:textId="64B8D436" w:rsidR="00F010FA" w:rsidRPr="003C4D63" w:rsidRDefault="00F010FA" w:rsidP="003C4D63">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b/>
          <w:color w:val="000000"/>
          <w:sz w:val="22"/>
          <w:szCs w:val="22"/>
        </w:rPr>
        <w:t>Tabl</w:t>
      </w:r>
      <w:r w:rsidR="00E60265">
        <w:rPr>
          <w:rFonts w:ascii="Arial" w:eastAsia="Arial" w:hAnsi="Arial" w:cs="Arial"/>
          <w:b/>
          <w:color w:val="000000"/>
          <w:sz w:val="22"/>
          <w:szCs w:val="22"/>
        </w:rPr>
        <w:t>e</w:t>
      </w:r>
      <w:r>
        <w:rPr>
          <w:rFonts w:ascii="Arial" w:eastAsia="Arial" w:hAnsi="Arial" w:cs="Arial"/>
          <w:b/>
          <w:color w:val="000000"/>
          <w:sz w:val="22"/>
          <w:szCs w:val="22"/>
        </w:rPr>
        <w:t xml:space="preserve"> </w:t>
      </w:r>
      <w:r w:rsidR="003C7684">
        <w:rPr>
          <w:rFonts w:ascii="Arial" w:eastAsia="Arial" w:hAnsi="Arial" w:cs="Arial"/>
          <w:b/>
          <w:color w:val="000000"/>
          <w:sz w:val="22"/>
          <w:szCs w:val="22"/>
        </w:rPr>
        <w:t>8</w:t>
      </w:r>
      <w:r>
        <w:rPr>
          <w:rFonts w:ascii="Arial" w:eastAsia="Arial" w:hAnsi="Arial" w:cs="Arial"/>
          <w:b/>
          <w:color w:val="000000"/>
          <w:sz w:val="22"/>
          <w:szCs w:val="22"/>
        </w:rPr>
        <w:t>.</w:t>
      </w:r>
      <w:r w:rsidR="003C4D63">
        <w:rPr>
          <w:rFonts w:ascii="Arial" w:eastAsia="Arial" w:hAnsi="Arial" w:cs="Arial"/>
          <w:b/>
          <w:color w:val="000000"/>
          <w:sz w:val="22"/>
          <w:szCs w:val="22"/>
        </w:rPr>
        <w:t xml:space="preserve"> </w:t>
      </w:r>
      <w:r w:rsidR="00E60265" w:rsidRPr="003C4D63">
        <w:rPr>
          <w:rFonts w:ascii="Arial" w:eastAsia="Arial" w:hAnsi="Arial" w:cs="Arial"/>
          <w:color w:val="000000"/>
          <w:sz w:val="22"/>
          <w:szCs w:val="22"/>
        </w:rPr>
        <w:t>F test results</w:t>
      </w:r>
    </w:p>
    <w:p w14:paraId="5B8DC3E5" w14:textId="77777777" w:rsidR="00434024" w:rsidRDefault="00434024" w:rsidP="00F010FA">
      <w:pPr>
        <w:spacing w:line="240" w:lineRule="auto"/>
        <w:jc w:val="center"/>
        <w:rPr>
          <w:rFonts w:ascii="Arial" w:eastAsia="Arial" w:hAnsi="Arial" w:cs="Arial"/>
          <w:b/>
          <w:color w:val="000000"/>
          <w:sz w:val="22"/>
          <w:szCs w:val="22"/>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977"/>
        <w:gridCol w:w="2126"/>
        <w:gridCol w:w="2126"/>
      </w:tblGrid>
      <w:tr w:rsidR="003C4D63" w:rsidRPr="00CB3E43" w14:paraId="407F6157" w14:textId="77777777" w:rsidTr="00DA1135">
        <w:trPr>
          <w:cantSplit/>
        </w:trPr>
        <w:tc>
          <w:tcPr>
            <w:tcW w:w="4253" w:type="dxa"/>
            <w:gridSpan w:val="2"/>
            <w:tcBorders>
              <w:top w:val="single" w:sz="12" w:space="0" w:color="auto"/>
              <w:left w:val="single" w:sz="12" w:space="0" w:color="auto"/>
              <w:bottom w:val="single" w:sz="12" w:space="0" w:color="auto"/>
              <w:right w:val="single" w:sz="12" w:space="0" w:color="auto"/>
            </w:tcBorders>
            <w:shd w:val="clear" w:color="auto" w:fill="FFFFFF"/>
            <w:vAlign w:val="bottom"/>
          </w:tcPr>
          <w:p w14:paraId="636C20C2" w14:textId="77777777" w:rsidR="003C4D63" w:rsidRPr="00CB3E43" w:rsidRDefault="003C4D63" w:rsidP="00DA1135">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Model</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bottom"/>
          </w:tcPr>
          <w:p w14:paraId="46319E39"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F</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bottom"/>
          </w:tcPr>
          <w:p w14:paraId="788FD230"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Sig.</w:t>
            </w:r>
          </w:p>
        </w:tc>
      </w:tr>
      <w:tr w:rsidR="003C4D63" w:rsidRPr="00CB3E43" w14:paraId="77FCF373" w14:textId="77777777" w:rsidTr="00DA1135">
        <w:trPr>
          <w:cantSplit/>
        </w:trPr>
        <w:tc>
          <w:tcPr>
            <w:tcW w:w="1276" w:type="dxa"/>
            <w:vMerge w:val="restart"/>
            <w:tcBorders>
              <w:top w:val="single" w:sz="12" w:space="0" w:color="auto"/>
              <w:left w:val="single" w:sz="12" w:space="0" w:color="auto"/>
              <w:bottom w:val="single" w:sz="12" w:space="0" w:color="auto"/>
              <w:right w:val="single" w:sz="12" w:space="0" w:color="auto"/>
            </w:tcBorders>
            <w:shd w:val="clear" w:color="auto" w:fill="FFFFFF"/>
          </w:tcPr>
          <w:p w14:paraId="71C621A4" w14:textId="77777777" w:rsidR="003C4D63" w:rsidRPr="00CB3E43" w:rsidRDefault="003C4D63" w:rsidP="00DA1135">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1</w:t>
            </w:r>
          </w:p>
        </w:tc>
        <w:tc>
          <w:tcPr>
            <w:tcW w:w="2977" w:type="dxa"/>
            <w:tcBorders>
              <w:top w:val="single" w:sz="12" w:space="0" w:color="auto"/>
              <w:left w:val="single" w:sz="12" w:space="0" w:color="auto"/>
              <w:bottom w:val="single" w:sz="12" w:space="0" w:color="auto"/>
              <w:right w:val="single" w:sz="12" w:space="0" w:color="auto"/>
            </w:tcBorders>
            <w:shd w:val="clear" w:color="auto" w:fill="FFFFFF"/>
          </w:tcPr>
          <w:p w14:paraId="59058504" w14:textId="77777777" w:rsidR="003C4D63" w:rsidRPr="00CB3E43" w:rsidRDefault="003C4D63" w:rsidP="00DA1135">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Regression</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43CCCEC8"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4.569</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25B0D0"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0.019</w:t>
            </w:r>
          </w:p>
        </w:tc>
      </w:tr>
      <w:tr w:rsidR="003C4D63" w:rsidRPr="00CB3E43" w14:paraId="4F61FDCB" w14:textId="77777777" w:rsidTr="00DA1135">
        <w:trPr>
          <w:cantSplit/>
        </w:trPr>
        <w:tc>
          <w:tcPr>
            <w:tcW w:w="1276" w:type="dxa"/>
            <w:vMerge/>
            <w:tcBorders>
              <w:top w:val="single" w:sz="12" w:space="0" w:color="auto"/>
              <w:left w:val="single" w:sz="12" w:space="0" w:color="auto"/>
              <w:bottom w:val="single" w:sz="12" w:space="0" w:color="auto"/>
              <w:right w:val="single" w:sz="12" w:space="0" w:color="auto"/>
            </w:tcBorders>
            <w:shd w:val="clear" w:color="auto" w:fill="FFFFFF"/>
          </w:tcPr>
          <w:p w14:paraId="3E148574" w14:textId="77777777" w:rsidR="003C4D63" w:rsidRPr="00CB3E43" w:rsidRDefault="003C4D63" w:rsidP="00DA1135">
            <w:pPr>
              <w:autoSpaceDE w:val="0"/>
              <w:autoSpaceDN w:val="0"/>
              <w:adjustRightInd w:val="0"/>
              <w:spacing w:line="240" w:lineRule="auto"/>
              <w:rPr>
                <w:rFonts w:ascii="Arial" w:hAnsi="Arial" w:cs="Arial"/>
                <w:color w:val="000000"/>
                <w:sz w:val="22"/>
                <w:szCs w:val="18"/>
              </w:rPr>
            </w:pPr>
          </w:p>
        </w:tc>
        <w:tc>
          <w:tcPr>
            <w:tcW w:w="2977" w:type="dxa"/>
            <w:tcBorders>
              <w:top w:val="single" w:sz="12" w:space="0" w:color="auto"/>
              <w:left w:val="single" w:sz="12" w:space="0" w:color="auto"/>
              <w:bottom w:val="single" w:sz="12" w:space="0" w:color="auto"/>
              <w:right w:val="single" w:sz="12" w:space="0" w:color="auto"/>
            </w:tcBorders>
            <w:shd w:val="clear" w:color="auto" w:fill="FFFFFF"/>
          </w:tcPr>
          <w:p w14:paraId="34508497" w14:textId="77777777" w:rsidR="003C4D63" w:rsidRPr="00CB3E43" w:rsidRDefault="003C4D63" w:rsidP="00DA1135">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Residual</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0FFB5958" w14:textId="77777777" w:rsidR="003C4D63" w:rsidRPr="00CB3E43" w:rsidRDefault="003C4D63" w:rsidP="00DA1135">
            <w:pPr>
              <w:autoSpaceDE w:val="0"/>
              <w:autoSpaceDN w:val="0"/>
              <w:adjustRightInd w:val="0"/>
              <w:spacing w:line="240" w:lineRule="auto"/>
              <w:rPr>
                <w:sz w:val="22"/>
              </w:rPr>
            </w:pP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389F3932" w14:textId="77777777" w:rsidR="003C4D63" w:rsidRPr="00CB3E43" w:rsidRDefault="003C4D63" w:rsidP="00DA1135">
            <w:pPr>
              <w:autoSpaceDE w:val="0"/>
              <w:autoSpaceDN w:val="0"/>
              <w:adjustRightInd w:val="0"/>
              <w:spacing w:line="240" w:lineRule="auto"/>
              <w:rPr>
                <w:sz w:val="22"/>
              </w:rPr>
            </w:pPr>
          </w:p>
        </w:tc>
      </w:tr>
      <w:tr w:rsidR="003C4D63" w:rsidRPr="00CB3E43" w14:paraId="67D280B4" w14:textId="77777777" w:rsidTr="00DA1135">
        <w:trPr>
          <w:cantSplit/>
        </w:trPr>
        <w:tc>
          <w:tcPr>
            <w:tcW w:w="1276" w:type="dxa"/>
            <w:vMerge/>
            <w:tcBorders>
              <w:top w:val="single" w:sz="12" w:space="0" w:color="auto"/>
              <w:left w:val="single" w:sz="12" w:space="0" w:color="auto"/>
              <w:bottom w:val="single" w:sz="12" w:space="0" w:color="auto"/>
              <w:right w:val="single" w:sz="12" w:space="0" w:color="auto"/>
            </w:tcBorders>
            <w:shd w:val="clear" w:color="auto" w:fill="FFFFFF"/>
          </w:tcPr>
          <w:p w14:paraId="7D522B49" w14:textId="77777777" w:rsidR="003C4D63" w:rsidRPr="00CB3E43" w:rsidRDefault="003C4D63" w:rsidP="00DA1135">
            <w:pPr>
              <w:autoSpaceDE w:val="0"/>
              <w:autoSpaceDN w:val="0"/>
              <w:adjustRightInd w:val="0"/>
              <w:spacing w:line="240" w:lineRule="auto"/>
              <w:rPr>
                <w:sz w:val="22"/>
              </w:rPr>
            </w:pPr>
          </w:p>
        </w:tc>
        <w:tc>
          <w:tcPr>
            <w:tcW w:w="2977" w:type="dxa"/>
            <w:tcBorders>
              <w:top w:val="single" w:sz="12" w:space="0" w:color="auto"/>
              <w:left w:val="single" w:sz="12" w:space="0" w:color="auto"/>
              <w:bottom w:val="single" w:sz="12" w:space="0" w:color="auto"/>
              <w:right w:val="single" w:sz="12" w:space="0" w:color="auto"/>
            </w:tcBorders>
            <w:shd w:val="clear" w:color="auto" w:fill="FFFFFF"/>
          </w:tcPr>
          <w:p w14:paraId="545387DA" w14:textId="77777777" w:rsidR="003C4D63" w:rsidRPr="00CB3E43" w:rsidRDefault="003C4D63" w:rsidP="00DA1135">
            <w:pPr>
              <w:autoSpaceDE w:val="0"/>
              <w:autoSpaceDN w:val="0"/>
              <w:adjustRightInd w:val="0"/>
              <w:spacing w:line="320" w:lineRule="atLeast"/>
              <w:ind w:left="60" w:right="60"/>
              <w:rPr>
                <w:rFonts w:ascii="Arial" w:hAnsi="Arial" w:cs="Arial"/>
                <w:color w:val="000000"/>
                <w:sz w:val="22"/>
                <w:szCs w:val="18"/>
              </w:rPr>
            </w:pPr>
            <w:r w:rsidRPr="00CB3E43">
              <w:rPr>
                <w:rFonts w:ascii="Arial" w:hAnsi="Arial" w:cs="Arial"/>
                <w:color w:val="000000"/>
                <w:sz w:val="22"/>
                <w:szCs w:val="18"/>
              </w:rPr>
              <w:t>Total</w:t>
            </w: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8FAB9C" w14:textId="77777777" w:rsidR="003C4D63" w:rsidRPr="00CB3E43" w:rsidRDefault="003C4D63" w:rsidP="00DA1135">
            <w:pPr>
              <w:autoSpaceDE w:val="0"/>
              <w:autoSpaceDN w:val="0"/>
              <w:adjustRightInd w:val="0"/>
              <w:spacing w:line="240" w:lineRule="auto"/>
              <w:rPr>
                <w:sz w:val="22"/>
              </w:rPr>
            </w:pPr>
          </w:p>
        </w:tc>
        <w:tc>
          <w:tcPr>
            <w:tcW w:w="2126" w:type="dxa"/>
            <w:tcBorders>
              <w:top w:val="single" w:sz="12" w:space="0" w:color="auto"/>
              <w:left w:val="single" w:sz="12" w:space="0" w:color="auto"/>
              <w:bottom w:val="single" w:sz="12" w:space="0" w:color="auto"/>
              <w:right w:val="single" w:sz="12" w:space="0" w:color="auto"/>
            </w:tcBorders>
            <w:shd w:val="clear" w:color="auto" w:fill="FFFFFF"/>
            <w:vAlign w:val="center"/>
          </w:tcPr>
          <w:p w14:paraId="59B74B59" w14:textId="77777777" w:rsidR="003C4D63" w:rsidRPr="00CB3E43" w:rsidRDefault="003C4D63" w:rsidP="00DA1135">
            <w:pPr>
              <w:autoSpaceDE w:val="0"/>
              <w:autoSpaceDN w:val="0"/>
              <w:adjustRightInd w:val="0"/>
              <w:spacing w:line="240" w:lineRule="auto"/>
              <w:rPr>
                <w:sz w:val="22"/>
              </w:rPr>
            </w:pPr>
          </w:p>
        </w:tc>
      </w:tr>
    </w:tbl>
    <w:p w14:paraId="2320CDAD" w14:textId="77777777" w:rsidR="00E60265" w:rsidRDefault="00E60265" w:rsidP="003C4D63">
      <w:pPr>
        <w:pBdr>
          <w:top w:val="nil"/>
          <w:left w:val="nil"/>
          <w:bottom w:val="nil"/>
          <w:right w:val="nil"/>
          <w:between w:val="nil"/>
        </w:pBdr>
        <w:spacing w:line="240" w:lineRule="auto"/>
        <w:rPr>
          <w:rFonts w:ascii="Arial" w:eastAsia="Arial" w:hAnsi="Arial" w:cs="Arial"/>
          <w:bCs/>
          <w:color w:val="000000"/>
          <w:sz w:val="18"/>
          <w:szCs w:val="20"/>
        </w:rPr>
      </w:pPr>
      <w:r>
        <w:rPr>
          <w:rFonts w:ascii="Arial" w:eastAsia="Arial" w:hAnsi="Arial" w:cs="Arial"/>
          <w:bCs/>
          <w:color w:val="000000"/>
          <w:sz w:val="20"/>
          <w:szCs w:val="20"/>
        </w:rPr>
        <w:t>Data Source: Data Processing results, 2023</w:t>
      </w:r>
    </w:p>
    <w:p w14:paraId="225F7193" w14:textId="77777777" w:rsidR="00F010FA" w:rsidRDefault="00F010FA" w:rsidP="00F010FA">
      <w:pPr>
        <w:spacing w:line="240" w:lineRule="auto"/>
        <w:jc w:val="center"/>
        <w:rPr>
          <w:rFonts w:ascii="Arial" w:eastAsia="Arial" w:hAnsi="Arial" w:cs="Arial"/>
          <w:b/>
          <w:color w:val="000000"/>
          <w:sz w:val="22"/>
          <w:szCs w:val="22"/>
        </w:rPr>
      </w:pPr>
    </w:p>
    <w:p w14:paraId="4CD36196" w14:textId="4F6CD00B" w:rsidR="00EB2857" w:rsidRDefault="003C4D63" w:rsidP="003C4D63">
      <w:pPr>
        <w:spacing w:line="240" w:lineRule="auto"/>
        <w:jc w:val="both"/>
        <w:rPr>
          <w:rFonts w:ascii="Arial" w:eastAsia="Arial" w:hAnsi="Arial" w:cs="Arial"/>
          <w:sz w:val="22"/>
          <w:szCs w:val="20"/>
        </w:rPr>
      </w:pPr>
      <w:r>
        <w:rPr>
          <w:rFonts w:ascii="Arial" w:eastAsia="Arial" w:hAnsi="Arial" w:cs="Arial"/>
          <w:sz w:val="22"/>
          <w:szCs w:val="20"/>
        </w:rPr>
        <w:t>T</w:t>
      </w:r>
      <w:r w:rsidRPr="003C4D63">
        <w:rPr>
          <w:rFonts w:ascii="Arial" w:eastAsia="Arial" w:hAnsi="Arial" w:cs="Arial"/>
          <w:sz w:val="22"/>
          <w:szCs w:val="20"/>
        </w:rPr>
        <w:t>he F-</w:t>
      </w:r>
      <w:r w:rsidRPr="00B91278">
        <w:rPr>
          <w:rFonts w:ascii="Arial" w:eastAsia="Arial" w:hAnsi="Arial" w:cs="Arial"/>
          <w:sz w:val="22"/>
          <w:szCs w:val="20"/>
          <w:vertAlign w:val="subscript"/>
        </w:rPr>
        <w:t xml:space="preserve">table </w:t>
      </w:r>
      <w:r w:rsidRPr="003C4D63">
        <w:rPr>
          <w:rFonts w:ascii="Arial" w:eastAsia="Arial" w:hAnsi="Arial" w:cs="Arial"/>
          <w:sz w:val="22"/>
          <w:szCs w:val="20"/>
        </w:rPr>
        <w:t>value for 33 respondents, α = 0.05 is 3.32, obtained by using the degree of freedom (df) = sample size (n) – total number of variables (k) = 33 – 3 = 30.</w:t>
      </w:r>
    </w:p>
    <w:p w14:paraId="3DC7B88E" w14:textId="77777777" w:rsidR="003C4D63" w:rsidRDefault="003C4D63" w:rsidP="00E60265">
      <w:pPr>
        <w:spacing w:line="240" w:lineRule="auto"/>
        <w:ind w:firstLine="567"/>
        <w:jc w:val="both"/>
        <w:rPr>
          <w:rFonts w:ascii="Arial" w:eastAsia="Arial" w:hAnsi="Arial" w:cs="Arial"/>
          <w:sz w:val="22"/>
          <w:szCs w:val="20"/>
        </w:rPr>
      </w:pPr>
    </w:p>
    <w:p w14:paraId="689C2137" w14:textId="07AB97C4" w:rsidR="00A208CE" w:rsidRPr="00CB3E43" w:rsidRDefault="00E60265" w:rsidP="003C4D63">
      <w:pPr>
        <w:spacing w:line="240" w:lineRule="auto"/>
        <w:jc w:val="both"/>
        <w:rPr>
          <w:rFonts w:ascii="Arial" w:eastAsia="Arial" w:hAnsi="Arial" w:cs="Arial"/>
          <w:b/>
          <w:szCs w:val="22"/>
        </w:rPr>
      </w:pPr>
      <w:r w:rsidRPr="00E60265">
        <w:rPr>
          <w:rFonts w:ascii="Arial" w:eastAsia="Arial" w:hAnsi="Arial" w:cs="Arial"/>
          <w:sz w:val="22"/>
          <w:szCs w:val="20"/>
        </w:rPr>
        <w:t>The analysis results indicate that the calculated F-</w:t>
      </w:r>
      <w:r w:rsidRPr="00B91278">
        <w:rPr>
          <w:rFonts w:ascii="Arial" w:eastAsia="Arial" w:hAnsi="Arial" w:cs="Arial"/>
          <w:sz w:val="22"/>
          <w:szCs w:val="20"/>
          <w:vertAlign w:val="subscript"/>
        </w:rPr>
        <w:t>count</w:t>
      </w:r>
      <w:r w:rsidRPr="00E60265">
        <w:rPr>
          <w:rFonts w:ascii="Arial" w:eastAsia="Arial" w:hAnsi="Arial" w:cs="Arial"/>
          <w:sz w:val="22"/>
          <w:szCs w:val="20"/>
        </w:rPr>
        <w:t xml:space="preserve"> of 4.</w:t>
      </w:r>
      <w:r>
        <w:rPr>
          <w:rFonts w:ascii="Arial" w:eastAsia="Arial" w:hAnsi="Arial" w:cs="Arial"/>
          <w:sz w:val="22"/>
          <w:szCs w:val="20"/>
        </w:rPr>
        <w:t xml:space="preserve">569 &gt; </w:t>
      </w:r>
      <w:r w:rsidRPr="00E60265">
        <w:rPr>
          <w:rFonts w:ascii="Arial" w:eastAsia="Arial" w:hAnsi="Arial" w:cs="Arial"/>
          <w:sz w:val="22"/>
          <w:szCs w:val="20"/>
        </w:rPr>
        <w:t>F-</w:t>
      </w:r>
      <w:r w:rsidRPr="00B91278">
        <w:rPr>
          <w:rFonts w:ascii="Arial" w:eastAsia="Arial" w:hAnsi="Arial" w:cs="Arial"/>
          <w:sz w:val="22"/>
          <w:szCs w:val="20"/>
          <w:vertAlign w:val="subscript"/>
        </w:rPr>
        <w:t>table</w:t>
      </w:r>
      <w:r w:rsidRPr="00E60265">
        <w:rPr>
          <w:rFonts w:ascii="Arial" w:eastAsia="Arial" w:hAnsi="Arial" w:cs="Arial"/>
          <w:sz w:val="22"/>
          <w:szCs w:val="20"/>
        </w:rPr>
        <w:t xml:space="preserve"> of 3.32, with a significance level (sig) of 0.019</w:t>
      </w:r>
      <w:r>
        <w:rPr>
          <w:rFonts w:ascii="Arial" w:eastAsia="Arial" w:hAnsi="Arial" w:cs="Arial"/>
          <w:sz w:val="22"/>
          <w:szCs w:val="20"/>
        </w:rPr>
        <w:t xml:space="preserve"> &lt;</w:t>
      </w:r>
      <w:r w:rsidRPr="00E60265">
        <w:rPr>
          <w:rFonts w:ascii="Arial" w:eastAsia="Arial" w:hAnsi="Arial" w:cs="Arial"/>
          <w:sz w:val="22"/>
          <w:szCs w:val="20"/>
        </w:rPr>
        <w:t xml:space="preserve"> the alpha level (α) of 0.05. Therefore, it can be concluded that financial behavior and income level </w:t>
      </w:r>
      <w:r>
        <w:rPr>
          <w:rFonts w:ascii="Arial" w:eastAsia="Arial" w:hAnsi="Arial" w:cs="Arial"/>
          <w:sz w:val="22"/>
          <w:szCs w:val="20"/>
        </w:rPr>
        <w:t xml:space="preserve">have a significant effect on </w:t>
      </w:r>
      <w:r w:rsidRPr="00E60265">
        <w:rPr>
          <w:rFonts w:ascii="Arial" w:eastAsia="Arial" w:hAnsi="Arial" w:cs="Arial"/>
          <w:sz w:val="22"/>
          <w:szCs w:val="20"/>
        </w:rPr>
        <w:t>investment decisions in</w:t>
      </w:r>
      <w:r w:rsidR="00F00B1C">
        <w:rPr>
          <w:rFonts w:ascii="Arial" w:eastAsia="Arial" w:hAnsi="Arial" w:cs="Arial"/>
          <w:sz w:val="22"/>
          <w:szCs w:val="20"/>
        </w:rPr>
        <w:t xml:space="preserve"> </w:t>
      </w:r>
      <w:r w:rsidRPr="00E60265">
        <w:rPr>
          <w:rFonts w:ascii="Arial" w:eastAsia="Arial" w:hAnsi="Arial" w:cs="Arial"/>
          <w:sz w:val="22"/>
          <w:szCs w:val="20"/>
        </w:rPr>
        <w:t xml:space="preserve">digital era </w:t>
      </w:r>
      <w:r w:rsidR="009E4F3E">
        <w:rPr>
          <w:rFonts w:ascii="Arial" w:eastAsia="Arial" w:hAnsi="Arial" w:cs="Arial"/>
          <w:sz w:val="22"/>
          <w:szCs w:val="22"/>
        </w:rPr>
        <w:t>(case study of STIE Eka Prasetya permanent lecturers)</w:t>
      </w:r>
      <w:r w:rsidRPr="00E60265">
        <w:rPr>
          <w:rFonts w:ascii="Arial" w:eastAsia="Arial" w:hAnsi="Arial" w:cs="Arial"/>
          <w:sz w:val="22"/>
          <w:szCs w:val="20"/>
        </w:rPr>
        <w:t>.</w:t>
      </w:r>
    </w:p>
    <w:p w14:paraId="3063B80F" w14:textId="77777777" w:rsidR="0013024A" w:rsidRPr="00CB3E43" w:rsidRDefault="0013024A">
      <w:pPr>
        <w:spacing w:line="240" w:lineRule="auto"/>
        <w:rPr>
          <w:rFonts w:ascii="Arial" w:eastAsia="Arial" w:hAnsi="Arial" w:cs="Arial"/>
          <w:b/>
          <w:szCs w:val="22"/>
        </w:rPr>
      </w:pPr>
    </w:p>
    <w:p w14:paraId="2319EE48" w14:textId="7DE7A972" w:rsidR="003C4D63" w:rsidRPr="003C4D63" w:rsidRDefault="003C4D63" w:rsidP="00D02790">
      <w:pPr>
        <w:tabs>
          <w:tab w:val="left" w:pos="567"/>
        </w:tabs>
        <w:spacing w:line="240" w:lineRule="auto"/>
        <w:rPr>
          <w:rFonts w:ascii="Arial" w:eastAsia="Arial" w:hAnsi="Arial" w:cs="Arial"/>
          <w:b/>
          <w:bCs/>
          <w:szCs w:val="22"/>
        </w:rPr>
      </w:pPr>
      <w:r w:rsidRPr="003C4D63">
        <w:rPr>
          <w:rFonts w:ascii="Arial" w:hAnsi="Arial" w:cs="Arial"/>
          <w:b/>
          <w:sz w:val="22"/>
          <w:szCs w:val="20"/>
        </w:rPr>
        <w:t xml:space="preserve">Coefficient of </w:t>
      </w:r>
      <w:r w:rsidR="00493907">
        <w:rPr>
          <w:rFonts w:ascii="Arial" w:hAnsi="Arial" w:cs="Arial"/>
          <w:b/>
          <w:sz w:val="22"/>
          <w:szCs w:val="20"/>
        </w:rPr>
        <w:t>D</w:t>
      </w:r>
      <w:r w:rsidRPr="003C4D63">
        <w:rPr>
          <w:rFonts w:ascii="Arial" w:hAnsi="Arial" w:cs="Arial"/>
          <w:b/>
          <w:sz w:val="22"/>
          <w:szCs w:val="20"/>
        </w:rPr>
        <w:t xml:space="preserve">etermination </w:t>
      </w:r>
      <w:r w:rsidR="00493907">
        <w:rPr>
          <w:rFonts w:ascii="Arial" w:hAnsi="Arial" w:cs="Arial"/>
          <w:b/>
          <w:sz w:val="22"/>
          <w:szCs w:val="20"/>
        </w:rPr>
        <w:t>T</w:t>
      </w:r>
      <w:r w:rsidRPr="003C4D63">
        <w:rPr>
          <w:rFonts w:ascii="Arial" w:hAnsi="Arial" w:cs="Arial"/>
          <w:b/>
          <w:sz w:val="22"/>
          <w:szCs w:val="20"/>
        </w:rPr>
        <w:t>est (R²)</w:t>
      </w:r>
    </w:p>
    <w:p w14:paraId="21C1318D" w14:textId="0F6CD62B" w:rsidR="0013024A" w:rsidRDefault="001624EF" w:rsidP="003C4D63">
      <w:pPr>
        <w:spacing w:line="240" w:lineRule="auto"/>
        <w:jc w:val="both"/>
        <w:rPr>
          <w:rFonts w:ascii="Arial" w:hAnsi="Arial" w:cs="Arial"/>
          <w:sz w:val="22"/>
          <w:szCs w:val="20"/>
        </w:rPr>
      </w:pPr>
      <w:r w:rsidRPr="001624EF">
        <w:rPr>
          <w:rFonts w:ascii="Arial" w:hAnsi="Arial" w:cs="Arial"/>
          <w:sz w:val="22"/>
          <w:szCs w:val="20"/>
        </w:rPr>
        <w:t xml:space="preserve">According to </w:t>
      </w:r>
      <w:sdt>
        <w:sdtPr>
          <w:rPr>
            <w:rFonts w:ascii="Arial" w:hAnsi="Arial" w:cs="Arial"/>
            <w:color w:val="000000"/>
            <w:sz w:val="22"/>
            <w:szCs w:val="20"/>
          </w:rPr>
          <w:tag w:val="MENDELEY_CITATION_v3_eyJjaXRhdGlvbklEIjoiTUVOREVMRVlfQ0lUQVRJT05fZTg5YzQ0ODMtYTMwZS00NWQ3LWExZjMtOWQ0YmQzNTEwZGRiIiwicHJvcGVydGllcyI6eyJub3RlSW5kZXgiOjB9LCJpc0VkaXRlZCI6ZmFsc2UsIm1hbnVhbE92ZXJyaWRlIjp7ImlzTWFudWFsbHlPdmVycmlkZGVuIjpmYWxzZSwiY2l0ZXByb2NUZXh0IjoiKEdob3phbGkgMjAxODo5NykiLCJtYW51YWxPdmVycmlkZVRleHQiOiIifSwiY2l0YXRpb25JdGVtcyI6W3sibGFiZWwiOiJwYWdlIiwiaWQiOiI3YjRhMzM1Mi00ZTNhLTNiZWEtYTA2NS0wYjBkN2E3ZmMwZTIiLCJpdGVtRGF0YSI6eyJ0eXBlIjoiYm9vayIsImlkIjoiN2I0YTMzNTItNGUzYS0zYmVhLWEwNjUtMGIwZDdhN2ZjMGUyIiwidGl0bGUiOiJBcGxpa2FzaSBhbmFsaXNpcyBtdWx0aXZhcmlhdGUgZGVuZ2FuIHByb2dyYW0gSUJNIFNQU1MgMjUgZWRpc2kga2UtOSAoOXRoIGVkLikiLCJhdXRob3IiOlt7ImZhbWlseSI6Ikdob3phbGkiLCJnaXZlbiI6IkltYW0iLCJwYXJzZS1uYW1lcyI6ZmFsc2UsImRyb3BwaW5nLXBhcnRpY2xlIjoiIiwibm9uLWRyb3BwaW5nLXBhcnRpY2xlIjoiIn1dLCJJU0JOIjoiOTc5LTcwNC0wMTUtMSIsImlzc3VlZCI6eyJkYXRlLXBhcnRzIjpbWzIwMTgsMl1dfSwicHVibGlzaGVyLXBsYWNlIjoiU2VtYXJhbmciLCJlZGl0aW9uIjoiOSIsInB1Ymxpc2hlciI6IkJhZGFuIFBlbmVyYml0IFVuaXZlcnNpdGFzIERpcG9uZWdvcm8iLCJjb250YWluZXItdGl0bGUtc2hvcnQiOiIifSwiaXNUZW1wb3JhcnkiOmZhbHNlLCJsb2NhdG9yIjoiOTcifV19"/>
          <w:id w:val="-1557012892"/>
          <w:placeholder>
            <w:docPart w:val="DefaultPlaceholder_-1854013440"/>
          </w:placeholder>
        </w:sdtPr>
        <w:sdtContent>
          <w:r w:rsidR="008E720B" w:rsidRPr="008E720B">
            <w:rPr>
              <w:rFonts w:ascii="Arial" w:hAnsi="Arial" w:cs="Arial"/>
              <w:color w:val="000000"/>
              <w:sz w:val="22"/>
              <w:szCs w:val="20"/>
            </w:rPr>
            <w:t>(Ghozali 2018:97)</w:t>
          </w:r>
        </w:sdtContent>
      </w:sdt>
      <w:r w:rsidRPr="001624EF">
        <w:rPr>
          <w:rFonts w:ascii="Arial" w:hAnsi="Arial" w:cs="Arial"/>
          <w:sz w:val="22"/>
          <w:szCs w:val="20"/>
        </w:rPr>
        <w:t>, the coefficient of determination is used to measure how well the model explains the variation in the dependent variable. A value close to one means that the independent variables provide almost all the information needed to predict changes in the dependent variable. Conversely, a small coefficient of determination indicates that the ability of the independent variables to explain the variation in the dependent variable is very limited.</w:t>
      </w:r>
    </w:p>
    <w:p w14:paraId="6B53F68C" w14:textId="77777777" w:rsidR="001624EF" w:rsidRPr="00895538" w:rsidRDefault="001624EF" w:rsidP="001624EF">
      <w:pPr>
        <w:spacing w:line="240" w:lineRule="auto"/>
        <w:ind w:left="284" w:firstLine="283"/>
        <w:rPr>
          <w:rFonts w:ascii="Arial" w:eastAsia="Arial" w:hAnsi="Arial" w:cs="Arial"/>
          <w:bCs/>
          <w:sz w:val="22"/>
          <w:szCs w:val="22"/>
        </w:rPr>
      </w:pPr>
    </w:p>
    <w:p w14:paraId="5AC40CC4" w14:textId="6B0B6EFB" w:rsidR="00AA0C66" w:rsidRDefault="00EB2857" w:rsidP="003C4D63">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b/>
          <w:color w:val="000000"/>
          <w:sz w:val="22"/>
          <w:szCs w:val="22"/>
        </w:rPr>
        <w:t>Tabl</w:t>
      </w:r>
      <w:r w:rsidR="001624EF">
        <w:rPr>
          <w:rFonts w:ascii="Arial" w:eastAsia="Arial" w:hAnsi="Arial" w:cs="Arial"/>
          <w:b/>
          <w:color w:val="000000"/>
          <w:sz w:val="22"/>
          <w:szCs w:val="22"/>
        </w:rPr>
        <w:t>e</w:t>
      </w:r>
      <w:r>
        <w:rPr>
          <w:rFonts w:ascii="Arial" w:eastAsia="Arial" w:hAnsi="Arial" w:cs="Arial"/>
          <w:b/>
          <w:color w:val="000000"/>
          <w:sz w:val="22"/>
          <w:szCs w:val="22"/>
        </w:rPr>
        <w:t xml:space="preserve"> </w:t>
      </w:r>
      <w:r w:rsidR="003C7684">
        <w:rPr>
          <w:rFonts w:ascii="Arial" w:eastAsia="Arial" w:hAnsi="Arial" w:cs="Arial"/>
          <w:b/>
          <w:color w:val="000000"/>
          <w:sz w:val="22"/>
          <w:szCs w:val="22"/>
        </w:rPr>
        <w:t>9</w:t>
      </w:r>
      <w:r>
        <w:rPr>
          <w:rFonts w:ascii="Arial" w:eastAsia="Arial" w:hAnsi="Arial" w:cs="Arial"/>
          <w:b/>
          <w:color w:val="000000"/>
          <w:sz w:val="22"/>
          <w:szCs w:val="22"/>
        </w:rPr>
        <w:t>.</w:t>
      </w:r>
      <w:r w:rsidR="003C4D63">
        <w:rPr>
          <w:rFonts w:ascii="Arial" w:eastAsia="Arial" w:hAnsi="Arial" w:cs="Arial"/>
          <w:b/>
          <w:color w:val="000000"/>
          <w:sz w:val="22"/>
          <w:szCs w:val="22"/>
        </w:rPr>
        <w:t xml:space="preserve"> </w:t>
      </w:r>
      <w:r w:rsidR="009B1DF0" w:rsidRPr="003C4D63">
        <w:rPr>
          <w:rFonts w:ascii="Arial" w:eastAsia="Arial" w:hAnsi="Arial" w:cs="Arial"/>
          <w:color w:val="000000"/>
          <w:sz w:val="22"/>
          <w:szCs w:val="22"/>
        </w:rPr>
        <w:t>R</w:t>
      </w:r>
      <w:r w:rsidR="0017702E" w:rsidRPr="003C4D63">
        <w:rPr>
          <w:rFonts w:ascii="Arial" w:eastAsia="Arial" w:hAnsi="Arial" w:cs="Arial"/>
          <w:color w:val="000000"/>
          <w:sz w:val="22"/>
          <w:szCs w:val="22"/>
        </w:rPr>
        <w:t>²</w:t>
      </w:r>
      <w:r w:rsidR="001624EF" w:rsidRPr="003C4D63">
        <w:rPr>
          <w:rFonts w:ascii="Arial" w:eastAsia="Arial" w:hAnsi="Arial" w:cs="Arial"/>
          <w:color w:val="000000"/>
          <w:sz w:val="22"/>
          <w:szCs w:val="22"/>
        </w:rPr>
        <w:t xml:space="preserve"> test results</w:t>
      </w:r>
    </w:p>
    <w:p w14:paraId="30AD732B" w14:textId="77777777" w:rsidR="00013FE9" w:rsidRDefault="00013FE9" w:rsidP="003C4D63">
      <w:pPr>
        <w:pBdr>
          <w:top w:val="nil"/>
          <w:left w:val="nil"/>
          <w:bottom w:val="nil"/>
          <w:right w:val="nil"/>
          <w:between w:val="nil"/>
        </w:pBdr>
        <w:spacing w:line="240" w:lineRule="auto"/>
        <w:rPr>
          <w:rFonts w:ascii="Arial" w:eastAsia="Arial" w:hAnsi="Arial" w:cs="Arial"/>
          <w:b/>
          <w:color w:val="000000"/>
          <w:sz w:val="22"/>
          <w:szCs w:val="22"/>
        </w:rPr>
      </w:pPr>
    </w:p>
    <w:tbl>
      <w:tblPr>
        <w:tblW w:w="8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984"/>
        <w:gridCol w:w="1843"/>
        <w:gridCol w:w="2552"/>
      </w:tblGrid>
      <w:tr w:rsidR="003C4D63" w:rsidRPr="00742D13" w14:paraId="31F15022" w14:textId="77777777" w:rsidTr="003C4D63">
        <w:trPr>
          <w:cantSplit/>
          <w:jc w:val="center"/>
        </w:trPr>
        <w:tc>
          <w:tcPr>
            <w:tcW w:w="212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FDE9A53"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Model</w:t>
            </w:r>
          </w:p>
        </w:tc>
        <w:tc>
          <w:tcPr>
            <w:tcW w:w="1984" w:type="dxa"/>
            <w:tcBorders>
              <w:top w:val="single" w:sz="16" w:space="0" w:color="000000"/>
              <w:left w:val="single" w:sz="16" w:space="0" w:color="000000"/>
              <w:bottom w:val="single" w:sz="16" w:space="0" w:color="000000"/>
            </w:tcBorders>
            <w:shd w:val="clear" w:color="auto" w:fill="FFFFFF"/>
            <w:vAlign w:val="center"/>
          </w:tcPr>
          <w:p w14:paraId="69D30FDB"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R</w:t>
            </w:r>
          </w:p>
        </w:tc>
        <w:tc>
          <w:tcPr>
            <w:tcW w:w="1843" w:type="dxa"/>
            <w:tcBorders>
              <w:top w:val="single" w:sz="16" w:space="0" w:color="000000"/>
              <w:bottom w:val="single" w:sz="16" w:space="0" w:color="000000"/>
            </w:tcBorders>
            <w:shd w:val="clear" w:color="auto" w:fill="FFFFFF"/>
            <w:vAlign w:val="center"/>
          </w:tcPr>
          <w:p w14:paraId="61143D1E" w14:textId="77777777" w:rsidR="003C4D63" w:rsidRPr="00CB3E43" w:rsidRDefault="003C4D63" w:rsidP="00DA1135">
            <w:pPr>
              <w:autoSpaceDE w:val="0"/>
              <w:autoSpaceDN w:val="0"/>
              <w:adjustRightInd w:val="0"/>
              <w:spacing w:line="320" w:lineRule="atLeast"/>
              <w:ind w:left="60" w:right="60"/>
              <w:jc w:val="center"/>
              <w:rPr>
                <w:rFonts w:ascii="Arial" w:hAnsi="Arial" w:cs="Arial"/>
                <w:i/>
                <w:color w:val="000000"/>
                <w:sz w:val="22"/>
                <w:szCs w:val="18"/>
              </w:rPr>
            </w:pPr>
            <w:r w:rsidRPr="00CB3E43">
              <w:rPr>
                <w:rFonts w:ascii="Arial" w:hAnsi="Arial" w:cs="Arial"/>
                <w:i/>
                <w:color w:val="000000"/>
                <w:sz w:val="22"/>
                <w:szCs w:val="18"/>
              </w:rPr>
              <w:t>R Square</w:t>
            </w:r>
          </w:p>
        </w:tc>
        <w:tc>
          <w:tcPr>
            <w:tcW w:w="2552" w:type="dxa"/>
            <w:tcBorders>
              <w:top w:val="single" w:sz="16" w:space="0" w:color="000000"/>
              <w:bottom w:val="single" w:sz="16" w:space="0" w:color="000000"/>
            </w:tcBorders>
            <w:shd w:val="clear" w:color="auto" w:fill="FFFFFF"/>
            <w:vAlign w:val="bottom"/>
          </w:tcPr>
          <w:p w14:paraId="60798BB4" w14:textId="77777777" w:rsidR="003C4D63" w:rsidRPr="00742D13" w:rsidRDefault="003C4D63" w:rsidP="00DA1135">
            <w:pPr>
              <w:autoSpaceDE w:val="0"/>
              <w:autoSpaceDN w:val="0"/>
              <w:adjustRightInd w:val="0"/>
              <w:spacing w:line="320" w:lineRule="atLeast"/>
              <w:ind w:left="60" w:right="60"/>
              <w:jc w:val="center"/>
              <w:rPr>
                <w:rFonts w:ascii="Arial" w:hAnsi="Arial" w:cs="Arial"/>
                <w:i/>
                <w:color w:val="000000"/>
                <w:sz w:val="22"/>
                <w:szCs w:val="18"/>
              </w:rPr>
            </w:pPr>
            <w:r w:rsidRPr="00742D13">
              <w:rPr>
                <w:rFonts w:ascii="Arial" w:hAnsi="Arial" w:cs="Arial"/>
                <w:i/>
                <w:color w:val="000000"/>
                <w:sz w:val="22"/>
                <w:szCs w:val="18"/>
              </w:rPr>
              <w:t>Adjusted R Square</w:t>
            </w:r>
          </w:p>
        </w:tc>
      </w:tr>
      <w:tr w:rsidR="003C4D63" w:rsidRPr="00742D13" w14:paraId="4613183F" w14:textId="77777777" w:rsidTr="003C4D63">
        <w:trPr>
          <w:cantSplit/>
          <w:jc w:val="center"/>
        </w:trPr>
        <w:tc>
          <w:tcPr>
            <w:tcW w:w="2127" w:type="dxa"/>
            <w:tcBorders>
              <w:top w:val="single" w:sz="16" w:space="0" w:color="000000"/>
              <w:left w:val="single" w:sz="16" w:space="0" w:color="000000"/>
              <w:bottom w:val="single" w:sz="16" w:space="0" w:color="000000"/>
              <w:right w:val="single" w:sz="16" w:space="0" w:color="000000"/>
            </w:tcBorders>
            <w:shd w:val="clear" w:color="auto" w:fill="FFFFFF"/>
          </w:tcPr>
          <w:p w14:paraId="119BF6BB"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1</w:t>
            </w:r>
          </w:p>
        </w:tc>
        <w:tc>
          <w:tcPr>
            <w:tcW w:w="1984" w:type="dxa"/>
            <w:tcBorders>
              <w:top w:val="single" w:sz="16" w:space="0" w:color="000000"/>
              <w:left w:val="single" w:sz="16" w:space="0" w:color="000000"/>
              <w:bottom w:val="single" w:sz="16" w:space="0" w:color="000000"/>
            </w:tcBorders>
            <w:shd w:val="clear" w:color="auto" w:fill="FFFFFF"/>
            <w:vAlign w:val="center"/>
          </w:tcPr>
          <w:p w14:paraId="27551743"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0.483</w:t>
            </w:r>
          </w:p>
        </w:tc>
        <w:tc>
          <w:tcPr>
            <w:tcW w:w="1843" w:type="dxa"/>
            <w:tcBorders>
              <w:top w:val="single" w:sz="16" w:space="0" w:color="000000"/>
              <w:bottom w:val="single" w:sz="16" w:space="0" w:color="000000"/>
            </w:tcBorders>
            <w:shd w:val="clear" w:color="auto" w:fill="FFFFFF"/>
            <w:vAlign w:val="center"/>
          </w:tcPr>
          <w:p w14:paraId="066A2914" w14:textId="77777777" w:rsidR="003C4D63" w:rsidRPr="00CB3E4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CB3E43">
              <w:rPr>
                <w:rFonts w:ascii="Arial" w:hAnsi="Arial" w:cs="Arial"/>
                <w:color w:val="000000"/>
                <w:sz w:val="22"/>
                <w:szCs w:val="18"/>
              </w:rPr>
              <w:t>0.233</w:t>
            </w:r>
          </w:p>
        </w:tc>
        <w:tc>
          <w:tcPr>
            <w:tcW w:w="2552" w:type="dxa"/>
            <w:tcBorders>
              <w:top w:val="single" w:sz="16" w:space="0" w:color="000000"/>
              <w:bottom w:val="single" w:sz="16" w:space="0" w:color="000000"/>
            </w:tcBorders>
            <w:shd w:val="clear" w:color="auto" w:fill="FFFFFF"/>
            <w:vAlign w:val="center"/>
          </w:tcPr>
          <w:p w14:paraId="31B69F89" w14:textId="77777777" w:rsidR="003C4D63" w:rsidRPr="00742D13" w:rsidRDefault="003C4D63" w:rsidP="00DA1135">
            <w:pPr>
              <w:autoSpaceDE w:val="0"/>
              <w:autoSpaceDN w:val="0"/>
              <w:adjustRightInd w:val="0"/>
              <w:spacing w:line="320" w:lineRule="atLeast"/>
              <w:ind w:left="60" w:right="60"/>
              <w:jc w:val="center"/>
              <w:rPr>
                <w:rFonts w:ascii="Arial" w:hAnsi="Arial" w:cs="Arial"/>
                <w:color w:val="000000"/>
                <w:sz w:val="22"/>
                <w:szCs w:val="18"/>
              </w:rPr>
            </w:pPr>
            <w:r w:rsidRPr="00742D13">
              <w:rPr>
                <w:rFonts w:ascii="Arial" w:hAnsi="Arial" w:cs="Arial"/>
                <w:color w:val="000000"/>
                <w:sz w:val="22"/>
                <w:szCs w:val="18"/>
              </w:rPr>
              <w:t>0.182</w:t>
            </w:r>
          </w:p>
        </w:tc>
      </w:tr>
    </w:tbl>
    <w:p w14:paraId="1650E65C" w14:textId="45E53766" w:rsidR="001624EF" w:rsidRDefault="001624EF" w:rsidP="003C4D63">
      <w:pPr>
        <w:pBdr>
          <w:top w:val="nil"/>
          <w:left w:val="nil"/>
          <w:bottom w:val="nil"/>
          <w:right w:val="nil"/>
          <w:between w:val="nil"/>
        </w:pBdr>
        <w:spacing w:line="240" w:lineRule="auto"/>
        <w:rPr>
          <w:rFonts w:ascii="Arial" w:eastAsia="Arial" w:hAnsi="Arial" w:cs="Arial"/>
          <w:bCs/>
          <w:color w:val="000000"/>
          <w:sz w:val="20"/>
          <w:szCs w:val="20"/>
        </w:rPr>
      </w:pPr>
      <w:r>
        <w:rPr>
          <w:rFonts w:ascii="Arial" w:eastAsia="Arial" w:hAnsi="Arial" w:cs="Arial"/>
          <w:bCs/>
          <w:color w:val="000000"/>
          <w:sz w:val="20"/>
          <w:szCs w:val="20"/>
        </w:rPr>
        <w:t>Data Source: Data Processing results, 2023</w:t>
      </w:r>
    </w:p>
    <w:p w14:paraId="201649DE" w14:textId="77777777" w:rsidR="003C4D63" w:rsidRDefault="003C4D63" w:rsidP="009F4400">
      <w:pPr>
        <w:spacing w:line="240" w:lineRule="auto"/>
        <w:ind w:firstLine="567"/>
        <w:jc w:val="both"/>
        <w:rPr>
          <w:rFonts w:ascii="Arial" w:eastAsia="Arial" w:hAnsi="Arial" w:cs="Arial"/>
          <w:bCs/>
          <w:color w:val="000000"/>
          <w:sz w:val="18"/>
          <w:szCs w:val="20"/>
        </w:rPr>
      </w:pPr>
    </w:p>
    <w:p w14:paraId="409C2A20" w14:textId="6E0CE845" w:rsidR="0013024A" w:rsidRPr="00CB3E43" w:rsidRDefault="001624EF" w:rsidP="000A2C9C">
      <w:pPr>
        <w:spacing w:line="240" w:lineRule="auto"/>
        <w:jc w:val="both"/>
        <w:rPr>
          <w:rFonts w:ascii="Arial" w:eastAsia="Arial" w:hAnsi="Arial" w:cs="Arial"/>
          <w:bCs/>
          <w:color w:val="000000"/>
          <w:sz w:val="22"/>
          <w:szCs w:val="22"/>
        </w:rPr>
      </w:pPr>
      <w:r w:rsidRPr="001624EF">
        <w:rPr>
          <w:rFonts w:ascii="Arial" w:eastAsia="Arial" w:hAnsi="Arial" w:cs="Arial"/>
          <w:bCs/>
          <w:color w:val="000000"/>
          <w:sz w:val="22"/>
          <w:szCs w:val="22"/>
        </w:rPr>
        <w:t>The analysis results indicate an R Square value of 0.233, meaning that 23.3% of the investment decision</w:t>
      </w:r>
      <w:r w:rsidR="003C4D63">
        <w:rPr>
          <w:rFonts w:ascii="Arial" w:eastAsia="Arial" w:hAnsi="Arial" w:cs="Arial"/>
          <w:bCs/>
          <w:color w:val="000000"/>
          <w:sz w:val="22"/>
          <w:szCs w:val="22"/>
        </w:rPr>
        <w:t xml:space="preserve"> (Y)</w:t>
      </w:r>
      <w:r w:rsidRPr="001624EF">
        <w:rPr>
          <w:rFonts w:ascii="Arial" w:eastAsia="Arial" w:hAnsi="Arial" w:cs="Arial"/>
          <w:bCs/>
          <w:color w:val="000000"/>
          <w:sz w:val="22"/>
          <w:szCs w:val="22"/>
        </w:rPr>
        <w:t xml:space="preserve"> variable can be explained by financial behavior (X</w:t>
      </w:r>
      <w:r w:rsidRPr="001624EF">
        <w:rPr>
          <w:rFonts w:ascii="Cambria Math" w:eastAsia="Arial" w:hAnsi="Cambria Math" w:cs="Cambria Math"/>
          <w:bCs/>
          <w:color w:val="000000"/>
          <w:sz w:val="22"/>
          <w:szCs w:val="22"/>
        </w:rPr>
        <w:t>₁</w:t>
      </w:r>
      <w:r w:rsidRPr="001624EF">
        <w:rPr>
          <w:rFonts w:ascii="Arial" w:eastAsia="Arial" w:hAnsi="Arial" w:cs="Arial"/>
          <w:bCs/>
          <w:color w:val="000000"/>
          <w:sz w:val="22"/>
          <w:szCs w:val="22"/>
        </w:rPr>
        <w:t>) and income level (X</w:t>
      </w:r>
      <w:r w:rsidRPr="001624EF">
        <w:rPr>
          <w:rFonts w:ascii="Cambria Math" w:eastAsia="Arial" w:hAnsi="Cambria Math" w:cs="Cambria Math"/>
          <w:bCs/>
          <w:color w:val="000000"/>
          <w:sz w:val="22"/>
          <w:szCs w:val="22"/>
        </w:rPr>
        <w:t>₂</w:t>
      </w:r>
      <w:r w:rsidRPr="001624EF">
        <w:rPr>
          <w:rFonts w:ascii="Arial" w:eastAsia="Arial" w:hAnsi="Arial" w:cs="Arial"/>
          <w:bCs/>
          <w:color w:val="000000"/>
          <w:sz w:val="22"/>
          <w:szCs w:val="22"/>
        </w:rPr>
        <w:t xml:space="preserve">). Meanwhile, the remaining 76.7% of the investment decision variable can be </w:t>
      </w:r>
      <w:r w:rsidRPr="001624EF">
        <w:rPr>
          <w:rFonts w:ascii="Arial" w:eastAsia="Arial" w:hAnsi="Arial" w:cs="Arial"/>
          <w:bCs/>
          <w:color w:val="000000"/>
          <w:sz w:val="22"/>
          <w:szCs w:val="22"/>
        </w:rPr>
        <w:lastRenderedPageBreak/>
        <w:t>explained by other variables that were not examined in this study, such as risk perception, financial literacy, and financial management.</w:t>
      </w:r>
    </w:p>
    <w:p w14:paraId="6AD579E8" w14:textId="77777777" w:rsidR="0013024A" w:rsidRPr="00CB3E43" w:rsidRDefault="0013024A" w:rsidP="000A2C9C">
      <w:pPr>
        <w:spacing w:line="240" w:lineRule="auto"/>
        <w:jc w:val="both"/>
        <w:rPr>
          <w:rFonts w:ascii="Arial" w:eastAsia="Arial" w:hAnsi="Arial" w:cs="Arial"/>
          <w:bCs/>
          <w:color w:val="000000"/>
          <w:sz w:val="22"/>
          <w:szCs w:val="22"/>
        </w:rPr>
      </w:pPr>
    </w:p>
    <w:p w14:paraId="05FF0216" w14:textId="00378606" w:rsidR="00E40029" w:rsidRPr="00CB3E43" w:rsidRDefault="00E0215D" w:rsidP="003C4D63">
      <w:pPr>
        <w:spacing w:line="240" w:lineRule="auto"/>
        <w:jc w:val="center"/>
        <w:rPr>
          <w:rFonts w:ascii="Arial" w:eastAsia="Arial" w:hAnsi="Arial" w:cs="Arial"/>
          <w:b/>
          <w:sz w:val="22"/>
          <w:szCs w:val="22"/>
        </w:rPr>
      </w:pPr>
      <w:r w:rsidRPr="00CB3E43">
        <w:rPr>
          <w:rFonts w:ascii="Arial" w:eastAsia="Arial" w:hAnsi="Arial" w:cs="Arial"/>
          <w:b/>
          <w:sz w:val="22"/>
          <w:szCs w:val="22"/>
        </w:rPr>
        <w:t>DISCUSSION</w:t>
      </w:r>
    </w:p>
    <w:p w14:paraId="324D5796" w14:textId="77777777" w:rsidR="00CD2D7E" w:rsidRPr="00CB3E43" w:rsidRDefault="00CD2D7E" w:rsidP="00E40029">
      <w:pPr>
        <w:spacing w:line="240" w:lineRule="auto"/>
        <w:jc w:val="center"/>
        <w:rPr>
          <w:rFonts w:ascii="Arial" w:eastAsia="Arial" w:hAnsi="Arial" w:cs="Arial"/>
          <w:b/>
          <w:sz w:val="22"/>
          <w:szCs w:val="22"/>
        </w:rPr>
      </w:pPr>
    </w:p>
    <w:p w14:paraId="469DAC39" w14:textId="56BBE371" w:rsidR="00E40029" w:rsidRPr="00CB3E43" w:rsidRDefault="001624EF" w:rsidP="00E40029">
      <w:pPr>
        <w:spacing w:line="240" w:lineRule="auto"/>
        <w:rPr>
          <w:rFonts w:ascii="Arial" w:eastAsia="Arial" w:hAnsi="Arial" w:cs="Arial"/>
          <w:b/>
          <w:sz w:val="22"/>
          <w:szCs w:val="22"/>
        </w:rPr>
      </w:pPr>
      <w:bookmarkStart w:id="8" w:name="_Hlk147481346"/>
      <w:r>
        <w:rPr>
          <w:rFonts w:ascii="Arial" w:eastAsia="Arial" w:hAnsi="Arial" w:cs="Arial"/>
          <w:b/>
          <w:sz w:val="22"/>
          <w:szCs w:val="22"/>
        </w:rPr>
        <w:t xml:space="preserve">Financial </w:t>
      </w:r>
      <w:r w:rsidR="003C4D63">
        <w:rPr>
          <w:rFonts w:ascii="Arial" w:eastAsia="Arial" w:hAnsi="Arial" w:cs="Arial"/>
          <w:b/>
          <w:sz w:val="22"/>
          <w:szCs w:val="22"/>
        </w:rPr>
        <w:t>B</w:t>
      </w:r>
      <w:r>
        <w:rPr>
          <w:rFonts w:ascii="Arial" w:eastAsia="Arial" w:hAnsi="Arial" w:cs="Arial"/>
          <w:b/>
          <w:sz w:val="22"/>
          <w:szCs w:val="22"/>
        </w:rPr>
        <w:t xml:space="preserve">ehavior on </w:t>
      </w:r>
      <w:r w:rsidR="003C4D63">
        <w:rPr>
          <w:rFonts w:ascii="Arial" w:eastAsia="Arial" w:hAnsi="Arial" w:cs="Arial"/>
          <w:b/>
          <w:sz w:val="22"/>
          <w:szCs w:val="22"/>
        </w:rPr>
        <w:t>I</w:t>
      </w:r>
      <w:r>
        <w:rPr>
          <w:rFonts w:ascii="Arial" w:eastAsia="Arial" w:hAnsi="Arial" w:cs="Arial"/>
          <w:b/>
          <w:sz w:val="22"/>
          <w:szCs w:val="22"/>
        </w:rPr>
        <w:t xml:space="preserve">nvestment </w:t>
      </w:r>
      <w:r w:rsidR="003C4D63">
        <w:rPr>
          <w:rFonts w:ascii="Arial" w:eastAsia="Arial" w:hAnsi="Arial" w:cs="Arial"/>
          <w:b/>
          <w:sz w:val="22"/>
          <w:szCs w:val="22"/>
        </w:rPr>
        <w:t>D</w:t>
      </w:r>
      <w:r>
        <w:rPr>
          <w:rFonts w:ascii="Arial" w:eastAsia="Arial" w:hAnsi="Arial" w:cs="Arial"/>
          <w:b/>
          <w:sz w:val="22"/>
          <w:szCs w:val="22"/>
        </w:rPr>
        <w:t>ecisions</w:t>
      </w:r>
    </w:p>
    <w:p w14:paraId="634532CE" w14:textId="70BB0224" w:rsidR="00E40029" w:rsidRPr="00CB3E43" w:rsidRDefault="00E40029" w:rsidP="00E40029">
      <w:pPr>
        <w:spacing w:line="240" w:lineRule="auto"/>
        <w:rPr>
          <w:rFonts w:ascii="Arial" w:eastAsia="Arial" w:hAnsi="Arial" w:cs="Arial"/>
          <w:b/>
          <w:sz w:val="22"/>
          <w:szCs w:val="22"/>
        </w:rPr>
      </w:pPr>
    </w:p>
    <w:bookmarkEnd w:id="8"/>
    <w:p w14:paraId="40E23CC0" w14:textId="6BFD95F5" w:rsidR="003C4D63" w:rsidRDefault="001624EF" w:rsidP="001624EF">
      <w:pPr>
        <w:tabs>
          <w:tab w:val="left" w:pos="567"/>
        </w:tabs>
        <w:spacing w:line="240" w:lineRule="auto"/>
        <w:jc w:val="both"/>
        <w:rPr>
          <w:rFonts w:ascii="Arial" w:eastAsia="Arial" w:hAnsi="Arial" w:cs="Arial"/>
          <w:sz w:val="22"/>
          <w:szCs w:val="22"/>
        </w:rPr>
      </w:pPr>
      <w:r w:rsidRPr="001624EF">
        <w:rPr>
          <w:rFonts w:ascii="Arial" w:eastAsia="Arial" w:hAnsi="Arial" w:cs="Arial"/>
          <w:sz w:val="22"/>
          <w:szCs w:val="22"/>
        </w:rPr>
        <w:t xml:space="preserve">Based on the partial test results regarding the </w:t>
      </w:r>
      <w:r w:rsidR="003F62E4">
        <w:rPr>
          <w:rFonts w:ascii="Arial" w:eastAsia="Arial" w:hAnsi="Arial" w:cs="Arial"/>
          <w:sz w:val="22"/>
          <w:szCs w:val="22"/>
        </w:rPr>
        <w:t>effect</w:t>
      </w:r>
      <w:r w:rsidRPr="001624EF">
        <w:rPr>
          <w:rFonts w:ascii="Arial" w:eastAsia="Arial" w:hAnsi="Arial" w:cs="Arial"/>
          <w:sz w:val="22"/>
          <w:szCs w:val="22"/>
        </w:rPr>
        <w:t xml:space="preserve"> of financial behavior, the calculated T-</w:t>
      </w:r>
      <w:r w:rsidR="00EF7AF8" w:rsidRPr="009F6951">
        <w:rPr>
          <w:rFonts w:ascii="Arial" w:eastAsia="Arial" w:hAnsi="Arial" w:cs="Arial"/>
          <w:sz w:val="22"/>
          <w:szCs w:val="22"/>
          <w:vertAlign w:val="subscript"/>
        </w:rPr>
        <w:t>count</w:t>
      </w:r>
      <w:r w:rsidRPr="001624EF">
        <w:rPr>
          <w:rFonts w:ascii="Arial" w:eastAsia="Arial" w:hAnsi="Arial" w:cs="Arial"/>
          <w:sz w:val="22"/>
          <w:szCs w:val="22"/>
        </w:rPr>
        <w:t xml:space="preserve"> of 2.113 </w:t>
      </w:r>
      <w:r w:rsidR="00EF7AF8">
        <w:rPr>
          <w:rFonts w:ascii="Arial" w:eastAsia="Arial" w:hAnsi="Arial" w:cs="Arial"/>
          <w:sz w:val="22"/>
          <w:szCs w:val="22"/>
        </w:rPr>
        <w:t>&gt;</w:t>
      </w:r>
      <w:r w:rsidRPr="001624EF">
        <w:rPr>
          <w:rFonts w:ascii="Arial" w:eastAsia="Arial" w:hAnsi="Arial" w:cs="Arial"/>
          <w:sz w:val="22"/>
          <w:szCs w:val="22"/>
        </w:rPr>
        <w:t xml:space="preserve"> T-</w:t>
      </w:r>
      <w:r w:rsidR="00EF7AF8" w:rsidRPr="009F6951">
        <w:rPr>
          <w:rFonts w:ascii="Arial" w:eastAsia="Arial" w:hAnsi="Arial" w:cs="Arial"/>
          <w:sz w:val="22"/>
          <w:szCs w:val="22"/>
          <w:vertAlign w:val="subscript"/>
        </w:rPr>
        <w:t>table</w:t>
      </w:r>
      <w:r w:rsidRPr="009F6951">
        <w:rPr>
          <w:rFonts w:ascii="Arial" w:eastAsia="Arial" w:hAnsi="Arial" w:cs="Arial"/>
          <w:sz w:val="22"/>
          <w:szCs w:val="22"/>
          <w:vertAlign w:val="subscript"/>
        </w:rPr>
        <w:t xml:space="preserve"> </w:t>
      </w:r>
      <w:r w:rsidRPr="001624EF">
        <w:rPr>
          <w:rFonts w:ascii="Arial" w:eastAsia="Arial" w:hAnsi="Arial" w:cs="Arial"/>
          <w:sz w:val="22"/>
          <w:szCs w:val="22"/>
        </w:rPr>
        <w:t>of 2.039</w:t>
      </w:r>
      <w:r w:rsidR="00EF7AF8">
        <w:rPr>
          <w:rFonts w:ascii="Arial" w:eastAsia="Arial" w:hAnsi="Arial" w:cs="Arial"/>
          <w:sz w:val="22"/>
          <w:szCs w:val="22"/>
        </w:rPr>
        <w:t xml:space="preserve"> and</w:t>
      </w:r>
      <w:r w:rsidRPr="001624EF">
        <w:rPr>
          <w:rFonts w:ascii="Arial" w:eastAsia="Arial" w:hAnsi="Arial" w:cs="Arial"/>
          <w:sz w:val="22"/>
          <w:szCs w:val="22"/>
        </w:rPr>
        <w:t xml:space="preserve"> </w:t>
      </w:r>
      <w:r w:rsidR="00EF7AF8">
        <w:rPr>
          <w:rFonts w:ascii="Arial" w:eastAsia="Arial" w:hAnsi="Arial" w:cs="Arial"/>
          <w:sz w:val="22"/>
          <w:szCs w:val="22"/>
        </w:rPr>
        <w:t>t</w:t>
      </w:r>
      <w:r w:rsidRPr="001624EF">
        <w:rPr>
          <w:rFonts w:ascii="Arial" w:eastAsia="Arial" w:hAnsi="Arial" w:cs="Arial"/>
          <w:sz w:val="22"/>
          <w:szCs w:val="22"/>
        </w:rPr>
        <w:t xml:space="preserve">he significance level of 0.043 </w:t>
      </w:r>
      <w:r w:rsidR="00EF7AF8">
        <w:rPr>
          <w:rFonts w:ascii="Arial" w:eastAsia="Arial" w:hAnsi="Arial" w:cs="Arial"/>
          <w:sz w:val="22"/>
          <w:szCs w:val="22"/>
        </w:rPr>
        <w:t>&lt;</w:t>
      </w:r>
      <w:r w:rsidRPr="001624EF">
        <w:rPr>
          <w:rFonts w:ascii="Arial" w:eastAsia="Arial" w:hAnsi="Arial" w:cs="Arial"/>
          <w:sz w:val="22"/>
          <w:szCs w:val="22"/>
        </w:rPr>
        <w:t xml:space="preserve"> 0.05. This means that financial behavior </w:t>
      </w:r>
      <w:r w:rsidR="00EF7AF8">
        <w:rPr>
          <w:rFonts w:ascii="Arial" w:eastAsia="Arial" w:hAnsi="Arial" w:cs="Arial"/>
          <w:sz w:val="22"/>
          <w:szCs w:val="22"/>
        </w:rPr>
        <w:t>has</w:t>
      </w:r>
      <w:r w:rsidR="003F62E4">
        <w:rPr>
          <w:rFonts w:ascii="Arial" w:eastAsia="Arial" w:hAnsi="Arial" w:cs="Arial"/>
          <w:sz w:val="22"/>
          <w:szCs w:val="22"/>
        </w:rPr>
        <w:t xml:space="preserve"> a</w:t>
      </w:r>
      <w:r w:rsidR="00EF7AF8">
        <w:rPr>
          <w:rFonts w:ascii="Arial" w:eastAsia="Arial" w:hAnsi="Arial" w:cs="Arial"/>
          <w:sz w:val="22"/>
          <w:szCs w:val="22"/>
        </w:rPr>
        <w:t xml:space="preserve"> significant effect on</w:t>
      </w:r>
      <w:r w:rsidRPr="001624EF">
        <w:rPr>
          <w:rFonts w:ascii="Arial" w:eastAsia="Arial" w:hAnsi="Arial" w:cs="Arial"/>
          <w:sz w:val="22"/>
          <w:szCs w:val="22"/>
        </w:rPr>
        <w:t xml:space="preserve"> investment decisions in digital era </w:t>
      </w:r>
      <w:r w:rsidR="009E4F3E">
        <w:rPr>
          <w:rFonts w:ascii="Arial" w:eastAsia="Arial" w:hAnsi="Arial" w:cs="Arial"/>
          <w:sz w:val="22"/>
          <w:szCs w:val="22"/>
        </w:rPr>
        <w:t>(case study of STIE Eka Prasetya permanent lecturers)</w:t>
      </w:r>
      <w:r w:rsidRPr="001624EF">
        <w:rPr>
          <w:rFonts w:ascii="Arial" w:eastAsia="Arial" w:hAnsi="Arial" w:cs="Arial"/>
          <w:sz w:val="22"/>
          <w:szCs w:val="22"/>
        </w:rPr>
        <w:t xml:space="preserve">. </w:t>
      </w:r>
      <w:r w:rsidRPr="00FC3D14">
        <w:rPr>
          <w:rFonts w:ascii="Arial" w:eastAsia="Arial" w:hAnsi="Arial" w:cs="Arial"/>
          <w:sz w:val="22"/>
        </w:rPr>
        <w:t>Based on this, it can be concluded that H</w:t>
      </w:r>
      <w:r w:rsidRPr="00FC3D14">
        <w:rPr>
          <w:rFonts w:ascii="Cambria Math" w:eastAsia="Arial" w:hAnsi="Cambria Math" w:cs="Cambria Math"/>
          <w:sz w:val="22"/>
        </w:rPr>
        <w:t>₁</w:t>
      </w:r>
      <w:r w:rsidRPr="00FC3D14">
        <w:rPr>
          <w:rFonts w:ascii="Arial" w:eastAsia="Arial" w:hAnsi="Arial" w:cs="Arial"/>
          <w:sz w:val="22"/>
        </w:rPr>
        <w:t xml:space="preserve"> is accepted. </w:t>
      </w:r>
      <w:r w:rsidR="00FC3D14" w:rsidRPr="00FC3D14">
        <w:rPr>
          <w:rFonts w:ascii="Arial" w:hAnsi="Arial" w:cs="Arial"/>
          <w:sz w:val="22"/>
        </w:rPr>
        <w:t xml:space="preserve">The results of this study align with previous research conducted by </w:t>
      </w:r>
      <w:sdt>
        <w:sdtPr>
          <w:rPr>
            <w:rFonts w:ascii="Arial" w:hAnsi="Arial" w:cs="Arial"/>
            <w:color w:val="000000"/>
            <w:sz w:val="22"/>
          </w:rPr>
          <w:tag w:val="MENDELEY_CITATION_v3_eyJjaXRhdGlvbklEIjoiTUVOREVMRVlfQ0lUQVRJT05fZGRlNzYwZjEtZGRlMi00ZjRmLTllNGQtZTE1MmM3MDI4NGE2IiwicHJvcGVydGllcyI6eyJub3RlSW5kZXgiOjB9LCJpc0VkaXRlZCI6ZmFsc2UsIm1hbnVhbE92ZXJyaWRlIjp7ImlzTWFudWFsbHlPdmVycmlkZGVuIjpmYWxzZSwiY2l0ZXByb2NUZXh0IjoiKExpbmRhbmFudHkgYW5kIEFuZ2VsaW5hIDIwMjEpIiwibWFudWFsT3ZlcnJpZGVUZXh0IjoiIn0sImNpdGF0aW9uSXRlbXMiOlt7ImlkIjoiY2Y0ZTAwMTMtZjdiYS0zNWYzLWFhYjUtNzc5Zjc2NTRjM2JlIiwiaXRlbURhdGEiOnsidHlwZSI6ImFydGljbGUtam91cm5hbCIsImlkIjoiY2Y0ZTAwMTMtZjdiYS0zNWYzLWFhYjUtNzc5Zjc2NTRjM2JlIiwidGl0bGUiOiJQZW5nYXJ1aCBQZW5nYXJ1aCBMaXRlcmFzaSBLZXVhbmdhbiwgUGVyaWxha3UgS2V1YW5nYW4gZGFuIFBlbmRhcGF0YW4gdGVyaGFkYXAgS2VwdXR1c2FuIEludmVzdGFzaSBTYWhhbSIsImF1dGhvciI6W3siZmFtaWx5IjoiTGluZGFuYW50eSIsImdpdmVuIjoiIiwicGFyc2UtbmFtZXMiOmZhbHNlLCJkcm9wcGluZy1wYXJ0aWNsZSI6IiIsIm5vbi1kcm9wcGluZy1wYXJ0aWNsZSI6IiJ9LHsiZmFtaWx5IjoiQW5nZWxpbmEiLCJnaXZlbiI6Ik1laWxpdGEiLCJwYXJzZS1uYW1lcyI6ZmFsc2UsImRyb3BwaW5nLXBhcnRpY2xlIjoiIiwibm9uLWRyb3BwaW5nLXBhcnRpY2xlIjoiIn1dLCJjb250YWluZXItdGl0bGUiOiJKdXJuYWwgQnVhbmEgQWt1bnRhbnNpIiwiYWNjZXNzZWQiOnsiZGF0ZS1wYXJ0cyI6W1syMDIzLDExLDIwXV19LCJET0kiOiJodHRwczovL2RvaS5vcmcvMTAuMzY4MDUvYWt1bnRhbnNpLnY2aTEuMTI5OCIsIklTU04iOiIyNTI4LTExMTkiLCJVUkwiOiJodHRwczovL2pvdXJuYWwudWJwa2FyYXdhbmcuYWMuaWQvaW5kZXgucGhwL0FrdW50YW5zaS9hcnRpY2xlL3ZpZXcvMTI5OCIsImlzc3VlZCI6eyJkYXRlLXBhcnRzIjpbWzIwMjEsMywzMV1dfSwiYWJzdHJhY3QiOiJQZW5lbGl0aWFuIGluaSBiZXJ0dWp1YW4gdW50dWsgbWVuZ3VqaSBwZW5nYXJ1aCBsaXRlcmFzaSBrZXVhbmdhbiwgcGVyaWxha3Uga2V1YW5nYW4sIGRhbiBwZW5kYXBhdGFuIHRlcmhhZGFwIGtlcHV0dXNhbiBpbnZlc3Rhc2kgc2FoYW0uICBTYW1wZWwgcGVuZWxpdGlhbiBpbmkgYWRhbGFoIDQ1MCBpbnZlc3RvciBzYWhhbSBha3RpZiBhdGF1IHlhbmcgbWVsYWt1a2FuIGtlZ2lhdGFuIGp1YWwgYmVsaSBzYWhhbSBkYWxhbSBrdXJ1bmcgd2FrdHUgZW5hbSBidWxhbiB0ZXJha2hpciBkYW4gdGVyZ2FidW5nIGRhbGFtIEdydXAgS2Vsb21wb2sgU3R1ZGkgUGFzYXIgTW9kYWwgZGkgYXBsaWthc2kgVGVsZWdyYW0gZGFuIFdoYXRzQXBwLiAgTWV0b2RlIGFuYWxpc2lzIGRhdGEgeWFuZyBkaWd1bmFrYW4gZGFsYW0gcGVuZWxpdGlhbiBpbmkgYWRhbGFoIHVqaSByZWdyZXNpIGxpbmllciBiZXJnYW5kYS4gIEhhc2lsIHBlbmVsaXRpYW4gaW5pIG1lbnVuanVra2FuIGJhaHdhIGxpdGVyYXNpIGtldWFuZ2FuIGRhbiBwZXJpbGFrdSBrZXVhbmdhbiBzZWNhcmEgcGFyc2lhbCBiZXJwZW5nYXJ1aCBzaWduaWZpa2FuIHRlcmhhZGFwIGtlcHV0dXNhbiBpbnZlc3Rhc2kgc2FoYW0sIHNlZGFuZ2thbiBwZW5kYXBhdGFuIHNlY2FyYSBwYXJzaWFsIHRpZGFrIGJlcnBlbmdhcnVoIHNpZ25pZmlrYW4gdGVyaGFkYXAga2VwdXR1c2FuIGludmVzdGFzaSBzYWhhbS4gIFNlY2FyYSBzaW11bHRhbiBtZW51bmp1a2thbiBiYWh3YSBsaXRlcmFzaSBrZXVhbmdhbiwgcGVyaWxha3Uga2V1YW5nYW4sIGRhbiBwZW5kYXBhdGFuIHNlY2FyYSBzaW11bHRhbiBiZXJwZW5nYXJ1aCB0ZXJoYWRhcCBrZXB1dHVzYW4gaW52ZXN0YXNpIHNhaGFtIGRlbmdhbiBuaWxhaSBLb2VmaXNpZW4gRGV0ZXJtaW5hc2kgKFIyKSBzZWJlc2FyIDI4LDMlLiIsImlzc3VlIjoiMSIsInZvbHVtZSI6IjYiLCJjb250YWluZXItdGl0bGUtc2hvcnQiOiIifSwiaXNUZW1wb3JhcnkiOmZhbHNlfV19"/>
          <w:id w:val="-1196996519"/>
          <w:placeholder>
            <w:docPart w:val="DefaultPlaceholder_-1854013440"/>
          </w:placeholder>
        </w:sdtPr>
        <w:sdtEndPr>
          <w:rPr>
            <w:rFonts w:eastAsia="Arial"/>
            <w:szCs w:val="22"/>
          </w:rPr>
        </w:sdtEndPr>
        <w:sdtContent>
          <w:r w:rsidR="008E720B" w:rsidRPr="008E720B">
            <w:rPr>
              <w:rFonts w:ascii="Arial" w:eastAsia="Arial" w:hAnsi="Arial" w:cs="Arial"/>
              <w:color w:val="000000"/>
              <w:sz w:val="22"/>
              <w:szCs w:val="22"/>
            </w:rPr>
            <w:t>(Lindananty and Angelina 2021)</w:t>
          </w:r>
        </w:sdtContent>
      </w:sdt>
      <w:r w:rsidR="006F447F">
        <w:rPr>
          <w:rFonts w:ascii="Arial" w:eastAsia="Arial" w:hAnsi="Arial" w:cs="Arial"/>
          <w:sz w:val="22"/>
          <w:szCs w:val="22"/>
        </w:rPr>
        <w:t xml:space="preserve"> with their study titled “</w:t>
      </w:r>
      <w:r w:rsidR="006F447F" w:rsidRPr="00DD3525">
        <w:rPr>
          <w:rFonts w:ascii="Arial" w:hAnsi="Arial" w:cs="Arial"/>
          <w:sz w:val="22"/>
        </w:rPr>
        <w:t>The Influence of Financial Literacy, Financial Behavior, and Income on Stock Investment Decisions</w:t>
      </w:r>
      <w:r w:rsidR="006F447F">
        <w:rPr>
          <w:rFonts w:ascii="Arial" w:hAnsi="Arial" w:cs="Arial"/>
          <w:sz w:val="22"/>
        </w:rPr>
        <w:t>”. They concluded that financial behavior has a significant effect on stock investment decisions.</w:t>
      </w:r>
    </w:p>
    <w:p w14:paraId="6253B3B2" w14:textId="77777777" w:rsidR="001624EF" w:rsidRPr="00CB3E43" w:rsidRDefault="001624EF" w:rsidP="001624EF">
      <w:pPr>
        <w:tabs>
          <w:tab w:val="left" w:pos="567"/>
        </w:tabs>
        <w:spacing w:line="240" w:lineRule="auto"/>
        <w:jc w:val="both"/>
        <w:rPr>
          <w:rFonts w:ascii="Arial" w:eastAsia="Arial" w:hAnsi="Arial" w:cs="Arial"/>
          <w:sz w:val="22"/>
          <w:szCs w:val="22"/>
        </w:rPr>
      </w:pPr>
    </w:p>
    <w:p w14:paraId="45EB4638" w14:textId="7FE226B6" w:rsidR="0058159C" w:rsidRPr="00CB3E43" w:rsidRDefault="001624EF" w:rsidP="00D55D8C">
      <w:pPr>
        <w:tabs>
          <w:tab w:val="left" w:pos="567"/>
        </w:tabs>
        <w:spacing w:line="240" w:lineRule="auto"/>
        <w:rPr>
          <w:rFonts w:ascii="Arial" w:eastAsia="Arial" w:hAnsi="Arial" w:cs="Arial"/>
          <w:b/>
          <w:sz w:val="22"/>
          <w:szCs w:val="22"/>
        </w:rPr>
      </w:pPr>
      <w:bookmarkStart w:id="9" w:name="_Hlk147481617"/>
      <w:r>
        <w:rPr>
          <w:rFonts w:ascii="Arial" w:eastAsia="Arial" w:hAnsi="Arial" w:cs="Arial"/>
          <w:b/>
          <w:sz w:val="22"/>
          <w:szCs w:val="22"/>
        </w:rPr>
        <w:t xml:space="preserve">Income </w:t>
      </w:r>
      <w:r w:rsidR="003C4D63">
        <w:rPr>
          <w:rFonts w:ascii="Arial" w:eastAsia="Arial" w:hAnsi="Arial" w:cs="Arial"/>
          <w:b/>
          <w:sz w:val="22"/>
          <w:szCs w:val="22"/>
        </w:rPr>
        <w:t>L</w:t>
      </w:r>
      <w:r>
        <w:rPr>
          <w:rFonts w:ascii="Arial" w:eastAsia="Arial" w:hAnsi="Arial" w:cs="Arial"/>
          <w:b/>
          <w:sz w:val="22"/>
          <w:szCs w:val="22"/>
        </w:rPr>
        <w:t xml:space="preserve">evel on </w:t>
      </w:r>
      <w:r w:rsidR="003C4D63">
        <w:rPr>
          <w:rFonts w:ascii="Arial" w:eastAsia="Arial" w:hAnsi="Arial" w:cs="Arial"/>
          <w:b/>
          <w:sz w:val="22"/>
          <w:szCs w:val="22"/>
        </w:rPr>
        <w:t>I</w:t>
      </w:r>
      <w:r>
        <w:rPr>
          <w:rFonts w:ascii="Arial" w:eastAsia="Arial" w:hAnsi="Arial" w:cs="Arial"/>
          <w:b/>
          <w:sz w:val="22"/>
          <w:szCs w:val="22"/>
        </w:rPr>
        <w:t xml:space="preserve">nvestment </w:t>
      </w:r>
      <w:r w:rsidR="003C4D63">
        <w:rPr>
          <w:rFonts w:ascii="Arial" w:eastAsia="Arial" w:hAnsi="Arial" w:cs="Arial"/>
          <w:b/>
          <w:sz w:val="22"/>
          <w:szCs w:val="22"/>
        </w:rPr>
        <w:t>D</w:t>
      </w:r>
      <w:r>
        <w:rPr>
          <w:rFonts w:ascii="Arial" w:eastAsia="Arial" w:hAnsi="Arial" w:cs="Arial"/>
          <w:b/>
          <w:sz w:val="22"/>
          <w:szCs w:val="22"/>
        </w:rPr>
        <w:t>ecisions</w:t>
      </w:r>
    </w:p>
    <w:p w14:paraId="121007E4" w14:textId="0C0B6782" w:rsidR="0058159C" w:rsidRPr="00CB3E43" w:rsidRDefault="0058159C" w:rsidP="00D55D8C">
      <w:pPr>
        <w:tabs>
          <w:tab w:val="left" w:pos="567"/>
        </w:tabs>
        <w:spacing w:line="240" w:lineRule="auto"/>
        <w:rPr>
          <w:rFonts w:ascii="Arial" w:eastAsia="Arial" w:hAnsi="Arial" w:cs="Arial"/>
          <w:b/>
          <w:sz w:val="22"/>
          <w:szCs w:val="22"/>
        </w:rPr>
      </w:pPr>
    </w:p>
    <w:p w14:paraId="2C8EAA1D" w14:textId="20EF6BFE" w:rsidR="0058159C" w:rsidRPr="00CB3E43" w:rsidRDefault="003F62E4" w:rsidP="009F4400">
      <w:pPr>
        <w:tabs>
          <w:tab w:val="left" w:pos="567"/>
        </w:tabs>
        <w:spacing w:line="240" w:lineRule="auto"/>
        <w:jc w:val="both"/>
        <w:rPr>
          <w:rFonts w:ascii="Arial" w:eastAsia="Arial" w:hAnsi="Arial" w:cs="Arial"/>
          <w:sz w:val="22"/>
          <w:szCs w:val="22"/>
        </w:rPr>
      </w:pPr>
      <w:r w:rsidRPr="003F62E4">
        <w:rPr>
          <w:rFonts w:ascii="Arial" w:eastAsia="Arial" w:hAnsi="Arial" w:cs="Arial"/>
          <w:sz w:val="22"/>
          <w:szCs w:val="22"/>
        </w:rPr>
        <w:t xml:space="preserve">Based on the partial test results regarding the </w:t>
      </w:r>
      <w:r>
        <w:rPr>
          <w:rFonts w:ascii="Arial" w:eastAsia="Arial" w:hAnsi="Arial" w:cs="Arial"/>
          <w:sz w:val="22"/>
          <w:szCs w:val="22"/>
        </w:rPr>
        <w:t>effe</w:t>
      </w:r>
      <w:r w:rsidR="009F6951">
        <w:rPr>
          <w:rFonts w:ascii="Arial" w:eastAsia="Arial" w:hAnsi="Arial" w:cs="Arial"/>
          <w:sz w:val="22"/>
          <w:szCs w:val="22"/>
        </w:rPr>
        <w:t>ct</w:t>
      </w:r>
      <w:r w:rsidRPr="003F62E4">
        <w:rPr>
          <w:rFonts w:ascii="Arial" w:eastAsia="Arial" w:hAnsi="Arial" w:cs="Arial"/>
          <w:sz w:val="22"/>
          <w:szCs w:val="22"/>
        </w:rPr>
        <w:t xml:space="preserve"> of income level, the calculated T-</w:t>
      </w:r>
      <w:r w:rsidRPr="009F6951">
        <w:rPr>
          <w:rFonts w:ascii="Arial" w:eastAsia="Arial" w:hAnsi="Arial" w:cs="Arial"/>
          <w:sz w:val="22"/>
          <w:szCs w:val="22"/>
          <w:vertAlign w:val="subscript"/>
        </w:rPr>
        <w:t>count</w:t>
      </w:r>
      <w:r w:rsidRPr="003F62E4">
        <w:rPr>
          <w:rFonts w:ascii="Arial" w:eastAsia="Arial" w:hAnsi="Arial" w:cs="Arial"/>
          <w:sz w:val="22"/>
          <w:szCs w:val="22"/>
        </w:rPr>
        <w:t xml:space="preserve"> of 0.821 &lt; T-</w:t>
      </w:r>
      <w:r w:rsidRPr="009F6951">
        <w:rPr>
          <w:rFonts w:ascii="Arial" w:eastAsia="Arial" w:hAnsi="Arial" w:cs="Arial"/>
          <w:sz w:val="22"/>
          <w:szCs w:val="22"/>
          <w:vertAlign w:val="subscript"/>
        </w:rPr>
        <w:t>table</w:t>
      </w:r>
      <w:r w:rsidRPr="003F62E4">
        <w:rPr>
          <w:rFonts w:ascii="Arial" w:eastAsia="Arial" w:hAnsi="Arial" w:cs="Arial"/>
          <w:sz w:val="22"/>
          <w:szCs w:val="22"/>
        </w:rPr>
        <w:t xml:space="preserve"> of 2.039 and the significance level of 0.418 &gt; 0.05. This means that income level does not have a significant effect on investment decisions in digital era </w:t>
      </w:r>
      <w:r w:rsidR="009E4F3E">
        <w:rPr>
          <w:rFonts w:ascii="Arial" w:eastAsia="Arial" w:hAnsi="Arial" w:cs="Arial"/>
          <w:sz w:val="22"/>
          <w:szCs w:val="22"/>
        </w:rPr>
        <w:t>(case study of STIE Eka Prasetya permanent lecturers)</w:t>
      </w:r>
      <w:r w:rsidRPr="003F62E4">
        <w:rPr>
          <w:rFonts w:ascii="Arial" w:eastAsia="Arial" w:hAnsi="Arial" w:cs="Arial"/>
          <w:sz w:val="22"/>
          <w:szCs w:val="22"/>
        </w:rPr>
        <w:t>. Based on this, it can be concluded that H</w:t>
      </w:r>
      <w:r w:rsidRPr="003F62E4">
        <w:rPr>
          <w:rFonts w:ascii="Cambria Math" w:eastAsia="Arial" w:hAnsi="Cambria Math" w:cs="Cambria Math"/>
          <w:sz w:val="22"/>
          <w:szCs w:val="22"/>
        </w:rPr>
        <w:t>₂</w:t>
      </w:r>
      <w:r w:rsidRPr="003F62E4">
        <w:rPr>
          <w:rFonts w:ascii="Arial" w:eastAsia="Arial" w:hAnsi="Arial" w:cs="Arial"/>
          <w:sz w:val="22"/>
          <w:szCs w:val="22"/>
        </w:rPr>
        <w:t xml:space="preserve"> is rejected. The results of this study align with previous research conducted by </w:t>
      </w:r>
      <w:sdt>
        <w:sdtPr>
          <w:rPr>
            <w:rFonts w:ascii="Arial" w:eastAsia="Arial" w:hAnsi="Arial" w:cs="Arial"/>
            <w:color w:val="000000"/>
            <w:sz w:val="22"/>
            <w:szCs w:val="22"/>
          </w:rPr>
          <w:tag w:val="MENDELEY_CITATION_v3_eyJjaXRhdGlvbklEIjoiTUVOREVMRVlfQ0lUQVRJT05fN2FlYjFhY2QtNTc5OS00NGU4LTljMWQtMDE0YzYxYjY2N2VhIiwicHJvcGVydGllcyI6eyJub3RlSW5kZXgiOjB9LCJpc0VkaXRlZCI6ZmFsc2UsIm1hbnVhbE92ZXJyaWRlIjp7ImlzTWFudWFsbHlPdmVycmlkZGVuIjpmYWxzZSwiY2l0ZXByb2NUZXh0IjoiKExpbmRhbmFudHkgYW5kIEFuZ2VsaW5hIDIwMjEpIiwibWFudWFsT3ZlcnJpZGVUZXh0IjoiIn0sImNpdGF0aW9uSXRlbXMiOlt7ImlkIjoiY2Y0ZTAwMTMtZjdiYS0zNWYzLWFhYjUtNzc5Zjc2NTRjM2JlIiwiaXRlbURhdGEiOnsidHlwZSI6ImFydGljbGUtam91cm5hbCIsImlkIjoiY2Y0ZTAwMTMtZjdiYS0zNWYzLWFhYjUtNzc5Zjc2NTRjM2JlIiwidGl0bGUiOiJQZW5nYXJ1aCBQZW5nYXJ1aCBMaXRlcmFzaSBLZXVhbmdhbiwgUGVyaWxha3UgS2V1YW5nYW4gZGFuIFBlbmRhcGF0YW4gdGVyaGFkYXAgS2VwdXR1c2FuIEludmVzdGFzaSBTYWhhbSIsImF1dGhvciI6W3siZmFtaWx5IjoiTGluZGFuYW50eSIsImdpdmVuIjoiIiwicGFyc2UtbmFtZXMiOmZhbHNlLCJkcm9wcGluZy1wYXJ0aWNsZSI6IiIsIm5vbi1kcm9wcGluZy1wYXJ0aWNsZSI6IiJ9LHsiZmFtaWx5IjoiQW5nZWxpbmEiLCJnaXZlbiI6Ik1laWxpdGEiLCJwYXJzZS1uYW1lcyI6ZmFsc2UsImRyb3BwaW5nLXBhcnRpY2xlIjoiIiwibm9uLWRyb3BwaW5nLXBhcnRpY2xlIjoiIn1dLCJjb250YWluZXItdGl0bGUiOiJKdXJuYWwgQnVhbmEgQWt1bnRhbnNpIiwiYWNjZXNzZWQiOnsiZGF0ZS1wYXJ0cyI6W1syMDIzLDExLDIwXV19LCJET0kiOiJodHRwczovL2RvaS5vcmcvMTAuMzY4MDUvYWt1bnRhbnNpLnY2aTEuMTI5OCIsIklTU04iOiIyNTI4LTExMTkiLCJVUkwiOiJodHRwczovL2pvdXJuYWwudWJwa2FyYXdhbmcuYWMuaWQvaW5kZXgucGhwL0FrdW50YW5zaS9hcnRpY2xlL3ZpZXcvMTI5OCIsImlzc3VlZCI6eyJkYXRlLXBhcnRzIjpbWzIwMjEsMywzMV1dfSwiYWJzdHJhY3QiOiJQZW5lbGl0aWFuIGluaSBiZXJ0dWp1YW4gdW50dWsgbWVuZ3VqaSBwZW5nYXJ1aCBsaXRlcmFzaSBrZXVhbmdhbiwgcGVyaWxha3Uga2V1YW5nYW4sIGRhbiBwZW5kYXBhdGFuIHRlcmhhZGFwIGtlcHV0dXNhbiBpbnZlc3Rhc2kgc2FoYW0uICBTYW1wZWwgcGVuZWxpdGlhbiBpbmkgYWRhbGFoIDQ1MCBpbnZlc3RvciBzYWhhbSBha3RpZiBhdGF1IHlhbmcgbWVsYWt1a2FuIGtlZ2lhdGFuIGp1YWwgYmVsaSBzYWhhbSBkYWxhbSBrdXJ1bmcgd2FrdHUgZW5hbSBidWxhbiB0ZXJha2hpciBkYW4gdGVyZ2FidW5nIGRhbGFtIEdydXAgS2Vsb21wb2sgU3R1ZGkgUGFzYXIgTW9kYWwgZGkgYXBsaWthc2kgVGVsZWdyYW0gZGFuIFdoYXRzQXBwLiAgTWV0b2RlIGFuYWxpc2lzIGRhdGEgeWFuZyBkaWd1bmFrYW4gZGFsYW0gcGVuZWxpdGlhbiBpbmkgYWRhbGFoIHVqaSByZWdyZXNpIGxpbmllciBiZXJnYW5kYS4gIEhhc2lsIHBlbmVsaXRpYW4gaW5pIG1lbnVuanVra2FuIGJhaHdhIGxpdGVyYXNpIGtldWFuZ2FuIGRhbiBwZXJpbGFrdSBrZXVhbmdhbiBzZWNhcmEgcGFyc2lhbCBiZXJwZW5nYXJ1aCBzaWduaWZpa2FuIHRlcmhhZGFwIGtlcHV0dXNhbiBpbnZlc3Rhc2kgc2FoYW0sIHNlZGFuZ2thbiBwZW5kYXBhdGFuIHNlY2FyYSBwYXJzaWFsIHRpZGFrIGJlcnBlbmdhcnVoIHNpZ25pZmlrYW4gdGVyaGFkYXAga2VwdXR1c2FuIGludmVzdGFzaSBzYWhhbS4gIFNlY2FyYSBzaW11bHRhbiBtZW51bmp1a2thbiBiYWh3YSBsaXRlcmFzaSBrZXVhbmdhbiwgcGVyaWxha3Uga2V1YW5nYW4sIGRhbiBwZW5kYXBhdGFuIHNlY2FyYSBzaW11bHRhbiBiZXJwZW5nYXJ1aCB0ZXJoYWRhcCBrZXB1dHVzYW4gaW52ZXN0YXNpIHNhaGFtIGRlbmdhbiBuaWxhaSBLb2VmaXNpZW4gRGV0ZXJtaW5hc2kgKFIyKSBzZWJlc2FyIDI4LDMlLiIsImlzc3VlIjoiMSIsInZvbHVtZSI6IjYiLCJjb250YWluZXItdGl0bGUtc2hvcnQiOiIifSwiaXNUZW1wb3JhcnkiOmZhbHNlfV19"/>
          <w:id w:val="-1459638028"/>
          <w:placeholder>
            <w:docPart w:val="DefaultPlaceholder_-1854013440"/>
          </w:placeholder>
        </w:sdtPr>
        <w:sdtContent>
          <w:r w:rsidR="008E720B" w:rsidRPr="008E720B">
            <w:rPr>
              <w:rFonts w:ascii="Arial" w:eastAsia="Arial" w:hAnsi="Arial" w:cs="Arial"/>
              <w:color w:val="000000"/>
              <w:sz w:val="22"/>
              <w:szCs w:val="22"/>
            </w:rPr>
            <w:t>(Lindananty and Angelina 2021)</w:t>
          </w:r>
        </w:sdtContent>
      </w:sdt>
      <w:r w:rsidRPr="003F62E4">
        <w:rPr>
          <w:rFonts w:ascii="Arial" w:eastAsia="Arial" w:hAnsi="Arial" w:cs="Arial"/>
          <w:sz w:val="22"/>
          <w:szCs w:val="22"/>
        </w:rPr>
        <w:t xml:space="preserve"> </w:t>
      </w:r>
      <w:r w:rsidR="00DD3525">
        <w:rPr>
          <w:rFonts w:ascii="Arial" w:eastAsia="Arial" w:hAnsi="Arial" w:cs="Arial"/>
          <w:sz w:val="22"/>
          <w:szCs w:val="22"/>
        </w:rPr>
        <w:t>with their study titled “</w:t>
      </w:r>
      <w:r w:rsidR="00DD3525" w:rsidRPr="00DD3525">
        <w:rPr>
          <w:rFonts w:ascii="Arial" w:hAnsi="Arial" w:cs="Arial"/>
          <w:sz w:val="22"/>
        </w:rPr>
        <w:t>The Influence of Financial Literacy, Financial Behavior, and Income on Stock Investment Decisions</w:t>
      </w:r>
      <w:r w:rsidR="00DD3525">
        <w:rPr>
          <w:rFonts w:ascii="Arial" w:hAnsi="Arial" w:cs="Arial"/>
          <w:sz w:val="22"/>
        </w:rPr>
        <w:t>”. They concluded that income does not have a significant influence on stock investment decisions.</w:t>
      </w:r>
    </w:p>
    <w:bookmarkEnd w:id="9"/>
    <w:p w14:paraId="71302458" w14:textId="5EEF2B25" w:rsidR="0058159C" w:rsidRPr="00CB3E43" w:rsidRDefault="0058159C" w:rsidP="00D55D8C">
      <w:pPr>
        <w:tabs>
          <w:tab w:val="left" w:pos="567"/>
        </w:tabs>
        <w:spacing w:line="240" w:lineRule="auto"/>
        <w:rPr>
          <w:rFonts w:ascii="Arial" w:eastAsia="Arial" w:hAnsi="Arial" w:cs="Arial"/>
          <w:sz w:val="22"/>
          <w:szCs w:val="22"/>
        </w:rPr>
      </w:pPr>
    </w:p>
    <w:p w14:paraId="185708EE" w14:textId="76BD8890" w:rsidR="0058159C" w:rsidRPr="00CB3E43" w:rsidRDefault="003F62E4" w:rsidP="00D55D8C">
      <w:pPr>
        <w:tabs>
          <w:tab w:val="left" w:pos="567"/>
        </w:tabs>
        <w:spacing w:line="240" w:lineRule="auto"/>
        <w:rPr>
          <w:rFonts w:ascii="Arial" w:eastAsia="Arial" w:hAnsi="Arial" w:cs="Arial"/>
          <w:b/>
          <w:sz w:val="22"/>
          <w:szCs w:val="22"/>
        </w:rPr>
      </w:pPr>
      <w:bookmarkStart w:id="10" w:name="_Hlk147481723"/>
      <w:r>
        <w:rPr>
          <w:rFonts w:ascii="Arial" w:eastAsia="Arial" w:hAnsi="Arial" w:cs="Arial"/>
          <w:b/>
          <w:sz w:val="22"/>
          <w:szCs w:val="22"/>
        </w:rPr>
        <w:t xml:space="preserve">Financial </w:t>
      </w:r>
      <w:r w:rsidR="003C4D63">
        <w:rPr>
          <w:rFonts w:ascii="Arial" w:eastAsia="Arial" w:hAnsi="Arial" w:cs="Arial"/>
          <w:b/>
          <w:sz w:val="22"/>
          <w:szCs w:val="22"/>
        </w:rPr>
        <w:t>B</w:t>
      </w:r>
      <w:r>
        <w:rPr>
          <w:rFonts w:ascii="Arial" w:eastAsia="Arial" w:hAnsi="Arial" w:cs="Arial"/>
          <w:b/>
          <w:sz w:val="22"/>
          <w:szCs w:val="22"/>
        </w:rPr>
        <w:t xml:space="preserve">ehavior and </w:t>
      </w:r>
      <w:r w:rsidR="003C4D63">
        <w:rPr>
          <w:rFonts w:ascii="Arial" w:eastAsia="Arial" w:hAnsi="Arial" w:cs="Arial"/>
          <w:b/>
          <w:sz w:val="22"/>
          <w:szCs w:val="22"/>
        </w:rPr>
        <w:t>I</w:t>
      </w:r>
      <w:r>
        <w:rPr>
          <w:rFonts w:ascii="Arial" w:eastAsia="Arial" w:hAnsi="Arial" w:cs="Arial"/>
          <w:b/>
          <w:sz w:val="22"/>
          <w:szCs w:val="22"/>
        </w:rPr>
        <w:t xml:space="preserve">ncome </w:t>
      </w:r>
      <w:r w:rsidR="003C4D63">
        <w:rPr>
          <w:rFonts w:ascii="Arial" w:eastAsia="Arial" w:hAnsi="Arial" w:cs="Arial"/>
          <w:b/>
          <w:sz w:val="22"/>
          <w:szCs w:val="22"/>
        </w:rPr>
        <w:t>L</w:t>
      </w:r>
      <w:r>
        <w:rPr>
          <w:rFonts w:ascii="Arial" w:eastAsia="Arial" w:hAnsi="Arial" w:cs="Arial"/>
          <w:b/>
          <w:sz w:val="22"/>
          <w:szCs w:val="22"/>
        </w:rPr>
        <w:t xml:space="preserve">evel on </w:t>
      </w:r>
      <w:r w:rsidR="003C4D63">
        <w:rPr>
          <w:rFonts w:ascii="Arial" w:eastAsia="Arial" w:hAnsi="Arial" w:cs="Arial"/>
          <w:b/>
          <w:sz w:val="22"/>
          <w:szCs w:val="22"/>
        </w:rPr>
        <w:t>I</w:t>
      </w:r>
      <w:r>
        <w:rPr>
          <w:rFonts w:ascii="Arial" w:eastAsia="Arial" w:hAnsi="Arial" w:cs="Arial"/>
          <w:b/>
          <w:sz w:val="22"/>
          <w:szCs w:val="22"/>
        </w:rPr>
        <w:t xml:space="preserve">nvestment </w:t>
      </w:r>
      <w:r w:rsidR="003C4D63">
        <w:rPr>
          <w:rFonts w:ascii="Arial" w:eastAsia="Arial" w:hAnsi="Arial" w:cs="Arial"/>
          <w:b/>
          <w:sz w:val="22"/>
          <w:szCs w:val="22"/>
        </w:rPr>
        <w:t>D</w:t>
      </w:r>
      <w:r>
        <w:rPr>
          <w:rFonts w:ascii="Arial" w:eastAsia="Arial" w:hAnsi="Arial" w:cs="Arial"/>
          <w:b/>
          <w:sz w:val="22"/>
          <w:szCs w:val="22"/>
        </w:rPr>
        <w:t>ecisions</w:t>
      </w:r>
    </w:p>
    <w:p w14:paraId="5C51274A" w14:textId="305D2C35" w:rsidR="00026B3F" w:rsidRPr="00CB3E43" w:rsidRDefault="00026B3F" w:rsidP="00D55D8C">
      <w:pPr>
        <w:tabs>
          <w:tab w:val="left" w:pos="567"/>
        </w:tabs>
        <w:spacing w:line="240" w:lineRule="auto"/>
        <w:rPr>
          <w:rFonts w:ascii="Arial" w:eastAsia="Arial" w:hAnsi="Arial" w:cs="Arial"/>
          <w:b/>
          <w:sz w:val="22"/>
          <w:szCs w:val="22"/>
        </w:rPr>
      </w:pPr>
    </w:p>
    <w:p w14:paraId="0175BD6E" w14:textId="44F25869" w:rsidR="00026B3F" w:rsidRPr="00CB3E43" w:rsidRDefault="003F62E4" w:rsidP="009F4400">
      <w:pPr>
        <w:tabs>
          <w:tab w:val="left" w:pos="567"/>
        </w:tabs>
        <w:spacing w:line="240" w:lineRule="auto"/>
        <w:jc w:val="both"/>
        <w:rPr>
          <w:rFonts w:ascii="Arial" w:eastAsia="Arial" w:hAnsi="Arial" w:cs="Arial"/>
          <w:sz w:val="22"/>
          <w:szCs w:val="22"/>
        </w:rPr>
      </w:pPr>
      <w:bookmarkStart w:id="11" w:name="_Hlk147758893"/>
      <w:r w:rsidRPr="003F62E4">
        <w:rPr>
          <w:rFonts w:ascii="Arial" w:eastAsia="Arial" w:hAnsi="Arial" w:cs="Arial"/>
          <w:sz w:val="22"/>
          <w:szCs w:val="22"/>
        </w:rPr>
        <w:t xml:space="preserve">Based on the simultaneous test results regarding the </w:t>
      </w:r>
      <w:r>
        <w:rPr>
          <w:rFonts w:ascii="Arial" w:eastAsia="Arial" w:hAnsi="Arial" w:cs="Arial"/>
          <w:sz w:val="22"/>
          <w:szCs w:val="22"/>
        </w:rPr>
        <w:t>effect</w:t>
      </w:r>
      <w:r w:rsidRPr="003F62E4">
        <w:rPr>
          <w:rFonts w:ascii="Arial" w:eastAsia="Arial" w:hAnsi="Arial" w:cs="Arial"/>
          <w:sz w:val="22"/>
          <w:szCs w:val="22"/>
        </w:rPr>
        <w:t xml:space="preserve"> of financial behavior and income level, the calculated F-</w:t>
      </w:r>
      <w:r w:rsidRPr="009F6951">
        <w:rPr>
          <w:rFonts w:ascii="Arial" w:eastAsia="Arial" w:hAnsi="Arial" w:cs="Arial"/>
          <w:sz w:val="22"/>
          <w:szCs w:val="22"/>
          <w:vertAlign w:val="subscript"/>
        </w:rPr>
        <w:t>count</w:t>
      </w:r>
      <w:r w:rsidRPr="003F62E4">
        <w:rPr>
          <w:rFonts w:ascii="Arial" w:eastAsia="Arial" w:hAnsi="Arial" w:cs="Arial"/>
          <w:sz w:val="22"/>
          <w:szCs w:val="22"/>
        </w:rPr>
        <w:t xml:space="preserve"> of 4.569 &gt; F-</w:t>
      </w:r>
      <w:r w:rsidRPr="009F6951">
        <w:rPr>
          <w:rFonts w:ascii="Arial" w:eastAsia="Arial" w:hAnsi="Arial" w:cs="Arial"/>
          <w:sz w:val="22"/>
          <w:szCs w:val="22"/>
          <w:vertAlign w:val="subscript"/>
        </w:rPr>
        <w:t>table</w:t>
      </w:r>
      <w:r w:rsidRPr="003F62E4">
        <w:rPr>
          <w:rFonts w:ascii="Arial" w:eastAsia="Arial" w:hAnsi="Arial" w:cs="Arial"/>
          <w:sz w:val="22"/>
          <w:szCs w:val="22"/>
        </w:rPr>
        <w:t xml:space="preserve"> of 3.32 and the significance level of 0.019 &lt; 0.05. This means that financial behavior and income level have a significant effect on investment decisions in digital era </w:t>
      </w:r>
      <w:r w:rsidR="009E4F3E">
        <w:rPr>
          <w:rFonts w:ascii="Arial" w:eastAsia="Arial" w:hAnsi="Arial" w:cs="Arial"/>
          <w:sz w:val="22"/>
          <w:szCs w:val="22"/>
        </w:rPr>
        <w:t>(case study of STIE Eka Prasetya permanent lecturers)</w:t>
      </w:r>
      <w:r w:rsidRPr="003F62E4">
        <w:rPr>
          <w:rFonts w:ascii="Arial" w:eastAsia="Arial" w:hAnsi="Arial" w:cs="Arial"/>
          <w:sz w:val="22"/>
          <w:szCs w:val="22"/>
        </w:rPr>
        <w:t>. Based on this, it can be concluded that H</w:t>
      </w:r>
      <w:r w:rsidRPr="003F62E4">
        <w:rPr>
          <w:rFonts w:ascii="Cambria Math" w:eastAsia="Arial" w:hAnsi="Cambria Math" w:cs="Cambria Math"/>
          <w:sz w:val="22"/>
          <w:szCs w:val="22"/>
        </w:rPr>
        <w:t>₃</w:t>
      </w:r>
      <w:r w:rsidRPr="003F62E4">
        <w:rPr>
          <w:rFonts w:ascii="Arial" w:eastAsia="Arial" w:hAnsi="Arial" w:cs="Arial"/>
          <w:sz w:val="22"/>
          <w:szCs w:val="22"/>
        </w:rPr>
        <w:t xml:space="preserve"> is accepted. The results of this study are in line with previous research conducted by </w:t>
      </w:r>
      <w:sdt>
        <w:sdtPr>
          <w:rPr>
            <w:rFonts w:ascii="Arial" w:eastAsia="Arial" w:hAnsi="Arial" w:cs="Arial"/>
            <w:color w:val="000000"/>
            <w:sz w:val="22"/>
            <w:szCs w:val="22"/>
          </w:rPr>
          <w:tag w:val="MENDELEY_CITATION_v3_eyJjaXRhdGlvbklEIjoiTUVOREVMRVlfQ0lUQVRJT05fYzg3MjlhM2EtMGJiOS00MDU1LTgxMzMtNDlhMWRlMjBlYmU1IiwicHJvcGVydGllcyI6eyJub3RlSW5kZXgiOjB9LCJpc0VkaXRlZCI6ZmFsc2UsIm1hbnVhbE92ZXJyaWRlIjp7ImlzTWFudWFsbHlPdmVycmlkZGVuIjpmYWxzZSwiY2l0ZXByb2NUZXh0IjoiKFl1bmRhcmkgYW5kIEFydGF0aSAyMDIxKSIsIm1hbnVhbE92ZXJyaWRlVGV4dCI6IiJ9LCJjaXRhdGlvbkl0ZW1zIjpbeyJpZCI6IjQ3MWYwZmZiLWVjMWQtMzcyZC1hNzViLTg2ZjI2MDYwYTc0MSIsIml0ZW1EYXRhIjp7InR5cGUiOiJhcnRpY2xlLWpvdXJuYWwiLCJpZCI6IjQ3MWYwZmZiLWVjMWQtMzcyZC1hNzViLTg2ZjI2MDYwYTc0MSIsInRpdGxlIjoiQW5hbGlzaXMgUGVuZ2FydWggTGl0ZXJhc2kgS2V1YW5nYW4sIFBlcmlsYWt1IEtldWFuZ2FuIGRhbiBcblBlbmRhcGF0YW4gVGVyaGFkYXAgS2VwdXR1c2FuIEludmVzdGFzaSAoU3R1ZGkgS2FzdXMgUGFkYSBLYXJ5YXdhbiBTd2FzdGEgRGkgS2VjYW1hdGFuIFNydXdlbmcgS2FidXBhdGVuIEtlYnVtZW4pIiwiYXV0aG9yIjpbeyJmYW1pbHkiOiJZdW5kYXJpIiwiZ2l2ZW4iOiJUcmkiLCJwYXJzZS1uYW1lcyI6ZmFsc2UsImRyb3BwaW5nLXBhcnRpY2xlIjoiIiwibm9uLWRyb3BwaW5nLXBhcnRpY2xlIjoiIn0seyJmYW1pbHkiOiJBcnRhdGkiLCJnaXZlbiI6IkR3aSIsInBhcnNlLW5hbWVzIjpmYWxzZSwiZHJvcHBpbmctcGFydGljbGUiOiIiLCJub24tZHJvcHBpbmctcGFydGljbGUiOiIifV0sImNvbnRhaW5lci10aXRsZSI6Ikp1cm5hbCBJbG1pYWggTWFoYXNpc3dhIE1hbmFqZW1lbiwgQmlzbmlzIGRhbiBBa3VudGFzbmkiLCJhY2Nlc3NlZCI6eyJkYXRlLXBhcnRzIjpbWzIwMjMsMTEsMTZdXX0sIkRPSSI6Imh0dHBzOi8vZG9pLm9yZy8xMC4zMjYzOS9qaW1tYmEudjNpMy44OTYiLCJJU1NOIjoiMjcyMS0yNzc3IiwiVVJMIjoiaHR0cDovL2pvdXJuYWwuc3RpZXB1dHJhYmFuZ3NhLmFjLmlkL2luZGV4LnBocC9qaW1tYmEvaW5kZXgiLCJpc3N1ZWQiOnsiZGF0ZS1wYXJ0cyI6W1syMDIxLDEwLDE1XV19LCJhYnN0cmFjdCI6IlRoaXMgc3R1ZHkgYWltcyB0byBkZXRlcm1pbmUgdGhlIEFuYWx5c2lzIG9mIHRoZSBFZmZlY3Qgb2YgRmluYW5jaWFsIExpdGVyYWN5LCBGaW5hbmNpYWwgQmVoYXZpb3IgYW5kIEluY29tZSBvbiBJbnZlc3RtZW50IERlY2lzaW9ucyAoQ2FzZSBTdHVkeSBvbiBQcml2YXRlIEVtcGxveWVlcyBpbiBTcnV3ZW5nIERpc3RyaWN0LCBLZWJ1bWVuIFJlZ2VuY3kpLiBUaGUgdHlwZSBvZiByZXNlYXJjaCB1c2VkIGlzIGRlc2NyaXB0aXZlIHF1YW50aXRhdGl2ZSByZXNlYXJjaCBtZXRob2QuIFRoZSB0eXBlcyBhbmQgc291cmNlcyBvZiBkYXRhIHVzZWQgYXJlIHByaW1hcnkgZGF0YSBjb2xsZWN0ZWQgYW5kIHByb2Nlc3NlZCBieSB0aGUgcmVzZWFyY2hlcnMgdGhlbXNlbHZlcyBmcm9tIHRoZSBvYmplY3QuIFRoZSB0b3RhbCBwb3B1bGF0aW9uIGluIHRoaXMgc3R1ZHkgd2FzIDQuMzk3IHByaXZhdGUgZW1wbG95ZWVzLiBUaGUgc2FtcGxpbmcgdGVjaG5pcXVlIHVzZWQgbm9ucHJvYmFiaWxpdHkgc2FtcGxpbmcgd2l0aCB0aGUgdHlwZSBvZiBwdXJwb3NpdmUgc2FtcGxpbmcuIFRoaXMgcmVzZWFyY2ggd2FzIGNvbmR1Y3RlZCBieSBkaXN0cmlidXRpbmcgcXVlc3Rpb25uYWlyZXMgdG8gNTAgcmVzcG9uZGVudHMgZnJvbSBwcml2YXRlIGVtcGxveWVlcyBpbiBTcnV3ZW5nIERpc3RyaWN0LCBLZWJ1bWVuIFJlZ2VuY3kuIFRoZSBkYXRhIFxuYW5hbHlzaXMgdGVjaG5pcXVlIHVzZWQgaW4gdGhpcyBzdHVkeSBpcyBkZXNjcmlwdGl2ZSBzdGF0aXN0aWNhbCBhbmFseXNpcywgZGF0YSBxdWFsaXR5IHRlc3QsIGNsYXNzaWNhbCBhc3N1bXB0aW9uIHRlc3QsIG11bHRpcGxlIGxpbmVhciByZWdyZXNzaW9uIHRlc3QsIHQgdGVzdCwgZiB0ZXN0IGFuZCBjb2VmZmljaWVudCBvZiBkZXRlcm1pbmF0aW9uIHdpdGggdGhlIGhlbHAgb2YgU1BTUyBWZXJzaW9uIDI1IHNvZnR3YXJlIHByb2dyYW0uIFRoZSByZXN1bHRzIG9mIHRoaXMgc3R1ZHkgaW5kaWNhdGUgdGhhdCBmaW5hbmNpYWwgXG5saXRlcmFjeSBpcyBub3Qgc2lnbmlmaWNhbnQgZWZmZWN0IG9uIGludmVzdG1lbnQgZGVjaXNpb25zLCB3aGlsZSBmaW5hbmNpYWwgYmVoYXZpb3IgYW5kIGluY29tZSBoYXZlIGEgcG9zaXRpdmUgYW5kIHNpZ25pZmljYW50IGVmZmVjdCBvbiBpbnZlc3RtZW50IGRlY2lzaW9ucy4iLCJpc3N1ZSI6IjMiLCJ2b2x1bWUiOiIzIiwiY29udGFpbmVyLXRpdGxlLXNob3J0IjoiIn0sImlzVGVtcG9yYXJ5IjpmYWxzZX1dfQ=="/>
          <w:id w:val="1519187289"/>
          <w:placeholder>
            <w:docPart w:val="DefaultPlaceholder_-1854013440"/>
          </w:placeholder>
        </w:sdtPr>
        <w:sdtEndPr>
          <w:rPr>
            <w:rFonts w:eastAsia="Times New Roman"/>
            <w:szCs w:val="24"/>
          </w:rPr>
        </w:sdtEndPr>
        <w:sdtContent>
          <w:r w:rsidR="008E720B" w:rsidRPr="008E720B">
            <w:rPr>
              <w:rFonts w:ascii="Arial" w:eastAsia="Arial" w:hAnsi="Arial" w:cs="Arial"/>
              <w:color w:val="000000"/>
              <w:sz w:val="22"/>
            </w:rPr>
            <w:t>(Yundari and Artati 2021)</w:t>
          </w:r>
        </w:sdtContent>
      </w:sdt>
      <w:r w:rsidR="00DD3525" w:rsidRPr="00FC3D14">
        <w:rPr>
          <w:rFonts w:ascii="Arial" w:hAnsi="Arial" w:cs="Arial"/>
          <w:sz w:val="22"/>
        </w:rPr>
        <w:t xml:space="preserve"> </w:t>
      </w:r>
      <w:r w:rsidR="00DD3525">
        <w:rPr>
          <w:rFonts w:ascii="Arial" w:hAnsi="Arial" w:cs="Arial"/>
          <w:sz w:val="22"/>
        </w:rPr>
        <w:t>with</w:t>
      </w:r>
      <w:r w:rsidR="00DD3525" w:rsidRPr="00FC3D14">
        <w:rPr>
          <w:rFonts w:ascii="Arial" w:hAnsi="Arial" w:cs="Arial"/>
          <w:sz w:val="22"/>
        </w:rPr>
        <w:t xml:space="preserve"> their study titled </w:t>
      </w:r>
      <w:r w:rsidR="00DD3525">
        <w:rPr>
          <w:rFonts w:ascii="Arial" w:hAnsi="Arial" w:cs="Arial"/>
          <w:sz w:val="22"/>
        </w:rPr>
        <w:t>“</w:t>
      </w:r>
      <w:r w:rsidR="00DD3525" w:rsidRPr="00FC3D14">
        <w:rPr>
          <w:rFonts w:ascii="Arial" w:hAnsi="Arial" w:cs="Arial"/>
          <w:sz w:val="22"/>
        </w:rPr>
        <w:t>Analysis of the Effect of Financial Literacy, Financial Behavior, and Income on Investment Decisions</w:t>
      </w:r>
      <w:r w:rsidR="00DD3525">
        <w:rPr>
          <w:rFonts w:ascii="Arial" w:hAnsi="Arial" w:cs="Arial"/>
          <w:sz w:val="22"/>
        </w:rPr>
        <w:t>”</w:t>
      </w:r>
      <w:r w:rsidR="006F447F">
        <w:rPr>
          <w:rFonts w:ascii="Arial" w:hAnsi="Arial" w:cs="Arial"/>
          <w:sz w:val="22"/>
        </w:rPr>
        <w:t>.</w:t>
      </w:r>
      <w:r w:rsidR="00DD3525" w:rsidRPr="00FC3D14">
        <w:rPr>
          <w:rFonts w:ascii="Arial" w:hAnsi="Arial" w:cs="Arial"/>
          <w:sz w:val="22"/>
        </w:rPr>
        <w:t xml:space="preserve"> They </w:t>
      </w:r>
      <w:r w:rsidR="00DD3525">
        <w:rPr>
          <w:rFonts w:ascii="Arial" w:hAnsi="Arial" w:cs="Arial"/>
          <w:sz w:val="22"/>
        </w:rPr>
        <w:t>concluded</w:t>
      </w:r>
      <w:r w:rsidR="00DD3525" w:rsidRPr="00FC3D14">
        <w:rPr>
          <w:rFonts w:ascii="Arial" w:hAnsi="Arial" w:cs="Arial"/>
          <w:sz w:val="22"/>
        </w:rPr>
        <w:t xml:space="preserve"> that</w:t>
      </w:r>
      <w:r w:rsidR="006F447F">
        <w:rPr>
          <w:rFonts w:ascii="Arial" w:hAnsi="Arial" w:cs="Arial"/>
          <w:sz w:val="22"/>
        </w:rPr>
        <w:t xml:space="preserve"> financial literacy, </w:t>
      </w:r>
      <w:r w:rsidR="00DD3525" w:rsidRPr="00FC3D14">
        <w:rPr>
          <w:rFonts w:ascii="Arial" w:hAnsi="Arial" w:cs="Arial"/>
          <w:sz w:val="22"/>
        </w:rPr>
        <w:t>financial behavior and income have a significant effect on investment decisions</w:t>
      </w:r>
      <w:r w:rsidR="00DD3525">
        <w:rPr>
          <w:rFonts w:ascii="Arial" w:hAnsi="Arial" w:cs="Arial"/>
          <w:sz w:val="22"/>
        </w:rPr>
        <w:t>.</w:t>
      </w:r>
    </w:p>
    <w:bookmarkEnd w:id="10"/>
    <w:bookmarkEnd w:id="11"/>
    <w:p w14:paraId="4B59FF06" w14:textId="77777777" w:rsidR="00177B03" w:rsidRPr="00CB3E43" w:rsidRDefault="00177B03" w:rsidP="00D55D8C">
      <w:pPr>
        <w:tabs>
          <w:tab w:val="left" w:pos="567"/>
        </w:tabs>
        <w:spacing w:line="240" w:lineRule="auto"/>
        <w:rPr>
          <w:rFonts w:ascii="Arial" w:eastAsia="Arial" w:hAnsi="Arial" w:cs="Arial"/>
          <w:sz w:val="22"/>
          <w:szCs w:val="22"/>
        </w:rPr>
      </w:pPr>
    </w:p>
    <w:p w14:paraId="0683F9E3" w14:textId="1CBD376B" w:rsidR="00CD2D7E" w:rsidRPr="00CB3E43" w:rsidRDefault="00E0215D" w:rsidP="00CD2D7E">
      <w:pPr>
        <w:pBdr>
          <w:top w:val="nil"/>
          <w:left w:val="nil"/>
          <w:bottom w:val="nil"/>
          <w:right w:val="nil"/>
          <w:between w:val="nil"/>
        </w:pBdr>
        <w:spacing w:line="240" w:lineRule="auto"/>
        <w:jc w:val="center"/>
        <w:rPr>
          <w:rFonts w:ascii="Arial" w:eastAsia="Arial" w:hAnsi="Arial" w:cs="Arial"/>
          <w:b/>
          <w:color w:val="000000"/>
          <w:sz w:val="22"/>
          <w:szCs w:val="22"/>
        </w:rPr>
      </w:pPr>
      <w:r w:rsidRPr="00CB3E43">
        <w:rPr>
          <w:rFonts w:ascii="Arial" w:eastAsia="Arial" w:hAnsi="Arial" w:cs="Arial"/>
          <w:b/>
          <w:color w:val="000000"/>
          <w:sz w:val="22"/>
          <w:szCs w:val="22"/>
        </w:rPr>
        <w:t>CONCLUSION</w:t>
      </w:r>
    </w:p>
    <w:p w14:paraId="0E6792B5" w14:textId="77777777" w:rsidR="00A24EB4" w:rsidRPr="00CB3E43" w:rsidRDefault="00A24EB4">
      <w:pPr>
        <w:pBdr>
          <w:top w:val="nil"/>
          <w:left w:val="nil"/>
          <w:bottom w:val="nil"/>
          <w:right w:val="nil"/>
          <w:between w:val="nil"/>
        </w:pBdr>
        <w:spacing w:line="240" w:lineRule="auto"/>
        <w:rPr>
          <w:rFonts w:ascii="Arial" w:eastAsia="Arial" w:hAnsi="Arial" w:cs="Arial"/>
          <w:color w:val="000000"/>
          <w:sz w:val="22"/>
          <w:szCs w:val="22"/>
        </w:rPr>
      </w:pPr>
    </w:p>
    <w:p w14:paraId="3A1D1857" w14:textId="00164A5F" w:rsidR="00A24EB4" w:rsidRPr="006F447F" w:rsidRDefault="003F62E4" w:rsidP="006F447F">
      <w:pPr>
        <w:pBdr>
          <w:top w:val="nil"/>
          <w:left w:val="nil"/>
          <w:bottom w:val="nil"/>
          <w:right w:val="nil"/>
          <w:between w:val="nil"/>
        </w:pBdr>
        <w:spacing w:line="240" w:lineRule="auto"/>
        <w:jc w:val="both"/>
        <w:rPr>
          <w:rFonts w:ascii="Arial" w:eastAsia="Arial" w:hAnsi="Arial" w:cs="Arial"/>
          <w:color w:val="000000"/>
          <w:sz w:val="22"/>
          <w:szCs w:val="22"/>
        </w:rPr>
      </w:pPr>
      <w:r w:rsidRPr="003F62E4">
        <w:rPr>
          <w:rFonts w:ascii="Arial" w:eastAsia="Arial" w:hAnsi="Arial" w:cs="Arial"/>
          <w:color w:val="000000"/>
          <w:sz w:val="22"/>
          <w:szCs w:val="22"/>
        </w:rPr>
        <w:t xml:space="preserve">The research results indicate that partially, financial behavior </w:t>
      </w:r>
      <w:r>
        <w:rPr>
          <w:rFonts w:ascii="Arial" w:eastAsia="Arial" w:hAnsi="Arial" w:cs="Arial"/>
          <w:color w:val="000000"/>
          <w:sz w:val="22"/>
          <w:szCs w:val="22"/>
        </w:rPr>
        <w:t>has a significant effect on</w:t>
      </w:r>
      <w:r w:rsidRPr="003F62E4">
        <w:rPr>
          <w:rFonts w:ascii="Arial" w:eastAsia="Arial" w:hAnsi="Arial" w:cs="Arial"/>
          <w:color w:val="000000"/>
          <w:sz w:val="22"/>
          <w:szCs w:val="22"/>
        </w:rPr>
        <w:t xml:space="preserve"> investment decisions in digital era </w:t>
      </w:r>
      <w:r w:rsidR="009E4F3E">
        <w:rPr>
          <w:rFonts w:ascii="Arial" w:eastAsia="Arial" w:hAnsi="Arial" w:cs="Arial"/>
          <w:sz w:val="22"/>
          <w:szCs w:val="22"/>
        </w:rPr>
        <w:t>(case study of STIE Eka Prasetya permanent lecturers)</w:t>
      </w:r>
      <w:r w:rsidRPr="003F62E4">
        <w:rPr>
          <w:rFonts w:ascii="Arial" w:eastAsia="Arial" w:hAnsi="Arial" w:cs="Arial"/>
          <w:color w:val="000000"/>
          <w:sz w:val="22"/>
          <w:szCs w:val="22"/>
        </w:rPr>
        <w:t xml:space="preserve">. The research also shows that income level does not have a significant effect on investment decisions in digital era </w:t>
      </w:r>
      <w:r w:rsidR="009E4F3E">
        <w:rPr>
          <w:rFonts w:ascii="Arial" w:eastAsia="Arial" w:hAnsi="Arial" w:cs="Arial"/>
          <w:sz w:val="22"/>
          <w:szCs w:val="22"/>
        </w:rPr>
        <w:t>(case study of STIE Eka Prasetya permanent lecturers)</w:t>
      </w:r>
      <w:r w:rsidRPr="003F62E4">
        <w:rPr>
          <w:rFonts w:ascii="Arial" w:eastAsia="Arial" w:hAnsi="Arial" w:cs="Arial"/>
          <w:color w:val="000000"/>
          <w:sz w:val="22"/>
          <w:szCs w:val="22"/>
        </w:rPr>
        <w:t xml:space="preserve">. Simultaneously, financial behavior and income level </w:t>
      </w:r>
      <w:r>
        <w:rPr>
          <w:rFonts w:ascii="Arial" w:eastAsia="Arial" w:hAnsi="Arial" w:cs="Arial"/>
          <w:color w:val="000000"/>
          <w:sz w:val="22"/>
          <w:szCs w:val="22"/>
        </w:rPr>
        <w:t>have a significant effect</w:t>
      </w:r>
      <w:r w:rsidRPr="003F62E4">
        <w:rPr>
          <w:rFonts w:ascii="Arial" w:eastAsia="Arial" w:hAnsi="Arial" w:cs="Arial"/>
          <w:color w:val="000000"/>
          <w:sz w:val="22"/>
          <w:szCs w:val="22"/>
        </w:rPr>
        <w:t xml:space="preserve"> </w:t>
      </w:r>
      <w:r>
        <w:rPr>
          <w:rFonts w:ascii="Arial" w:eastAsia="Arial" w:hAnsi="Arial" w:cs="Arial"/>
          <w:color w:val="000000"/>
          <w:sz w:val="22"/>
          <w:szCs w:val="22"/>
        </w:rPr>
        <w:t xml:space="preserve">on </w:t>
      </w:r>
      <w:r w:rsidRPr="003F62E4">
        <w:rPr>
          <w:rFonts w:ascii="Arial" w:eastAsia="Arial" w:hAnsi="Arial" w:cs="Arial"/>
          <w:color w:val="000000"/>
          <w:sz w:val="22"/>
          <w:szCs w:val="22"/>
        </w:rPr>
        <w:t xml:space="preserve">investment decisions in digital era </w:t>
      </w:r>
      <w:r w:rsidR="009E4F3E">
        <w:rPr>
          <w:rFonts w:ascii="Arial" w:eastAsia="Arial" w:hAnsi="Arial" w:cs="Arial"/>
          <w:sz w:val="22"/>
          <w:szCs w:val="22"/>
        </w:rPr>
        <w:t>(case study of STIE Eka Prasetya permanent lecturers)</w:t>
      </w:r>
      <w:r w:rsidRPr="003F62E4">
        <w:rPr>
          <w:rFonts w:ascii="Arial" w:eastAsia="Arial" w:hAnsi="Arial" w:cs="Arial"/>
          <w:color w:val="000000"/>
          <w:sz w:val="22"/>
          <w:szCs w:val="22"/>
        </w:rPr>
        <w:t xml:space="preserve">. Based on the coefficient of determination test results, it is known that financial behavior and income level </w:t>
      </w:r>
      <w:r w:rsidR="009E4F3E">
        <w:rPr>
          <w:rFonts w:ascii="Arial" w:eastAsia="Arial" w:hAnsi="Arial" w:cs="Arial"/>
          <w:color w:val="000000"/>
          <w:sz w:val="22"/>
          <w:szCs w:val="22"/>
        </w:rPr>
        <w:t>can define the linkage</w:t>
      </w:r>
      <w:r w:rsidRPr="003F62E4">
        <w:rPr>
          <w:rFonts w:ascii="Arial" w:eastAsia="Arial" w:hAnsi="Arial" w:cs="Arial"/>
          <w:color w:val="000000"/>
          <w:sz w:val="22"/>
          <w:szCs w:val="22"/>
        </w:rPr>
        <w:t xml:space="preserve"> </w:t>
      </w:r>
      <w:r w:rsidR="009E4F3E">
        <w:rPr>
          <w:rFonts w:ascii="Arial" w:eastAsia="Arial" w:hAnsi="Arial" w:cs="Arial"/>
          <w:color w:val="000000"/>
          <w:sz w:val="22"/>
          <w:szCs w:val="22"/>
        </w:rPr>
        <w:t>with</w:t>
      </w:r>
      <w:r w:rsidRPr="003F62E4">
        <w:rPr>
          <w:rFonts w:ascii="Arial" w:eastAsia="Arial" w:hAnsi="Arial" w:cs="Arial"/>
          <w:color w:val="000000"/>
          <w:sz w:val="22"/>
          <w:szCs w:val="22"/>
        </w:rPr>
        <w:t xml:space="preserve"> investment decisions. Besides financial behavior and income level, investment decisions can also be </w:t>
      </w:r>
      <w:r>
        <w:rPr>
          <w:rFonts w:ascii="Arial" w:eastAsia="Arial" w:hAnsi="Arial" w:cs="Arial"/>
          <w:color w:val="000000"/>
          <w:sz w:val="22"/>
          <w:szCs w:val="22"/>
        </w:rPr>
        <w:t>affected</w:t>
      </w:r>
      <w:r w:rsidRPr="003F62E4">
        <w:rPr>
          <w:rFonts w:ascii="Arial" w:eastAsia="Arial" w:hAnsi="Arial" w:cs="Arial"/>
          <w:color w:val="000000"/>
          <w:sz w:val="22"/>
          <w:szCs w:val="22"/>
        </w:rPr>
        <w:t xml:space="preserve"> by variables not examined in this study, such as risk perception, financial literacy, and financial management.</w:t>
      </w:r>
    </w:p>
    <w:p w14:paraId="3DBC279B" w14:textId="321B2516" w:rsidR="00A208CE" w:rsidRPr="00CB3E43" w:rsidRDefault="00E0215D" w:rsidP="000C58F7">
      <w:pPr>
        <w:keepNext/>
        <w:spacing w:line="240" w:lineRule="auto"/>
        <w:jc w:val="center"/>
        <w:rPr>
          <w:rFonts w:ascii="Arial" w:eastAsia="Arial" w:hAnsi="Arial" w:cs="Arial"/>
          <w:b/>
          <w:sz w:val="22"/>
          <w:szCs w:val="22"/>
        </w:rPr>
      </w:pPr>
      <w:bookmarkStart w:id="12" w:name="_Hlk147759264"/>
      <w:r w:rsidRPr="00CB3E43">
        <w:rPr>
          <w:rFonts w:ascii="Arial" w:eastAsia="Arial" w:hAnsi="Arial" w:cs="Arial"/>
          <w:b/>
          <w:sz w:val="22"/>
          <w:szCs w:val="22"/>
        </w:rPr>
        <w:lastRenderedPageBreak/>
        <w:t>REFERENCES</w:t>
      </w:r>
    </w:p>
    <w:p w14:paraId="566A8AD7" w14:textId="20B71B75" w:rsidR="00495AE4" w:rsidRPr="00CB3E43" w:rsidRDefault="00632117" w:rsidP="00495AE4">
      <w:pPr>
        <w:spacing w:line="240" w:lineRule="auto"/>
        <w:rPr>
          <w:rFonts w:ascii="Arial" w:eastAsia="Arial" w:hAnsi="Arial" w:cs="Arial"/>
          <w:sz w:val="22"/>
          <w:szCs w:val="22"/>
        </w:rPr>
      </w:pPr>
      <w:r>
        <w:rPr>
          <w:rFonts w:ascii="Arial" w:hAnsi="Arial" w:cs="Arial"/>
          <w:noProof/>
          <w:sz w:val="22"/>
          <w:szCs w:val="22"/>
        </w:rPr>
        <w:pict w14:anchorId="4007DD02">
          <v:rect id="_x0000_i1036" style="width:0;height:1.5pt" o:hralign="center" o:hrstd="t" o:hr="t" fillcolor="#a0a0a0" stroked="f"/>
        </w:pict>
      </w:r>
    </w:p>
    <w:p w14:paraId="76484729" w14:textId="18BEE9B4" w:rsidR="00A208CE" w:rsidRDefault="00A208CE">
      <w:pPr>
        <w:keepNext/>
        <w:spacing w:line="240" w:lineRule="auto"/>
        <w:rPr>
          <w:rFonts w:ascii="Arial" w:eastAsia="Arial" w:hAnsi="Arial" w:cs="Arial"/>
          <w:sz w:val="22"/>
          <w:szCs w:val="22"/>
        </w:rPr>
      </w:pPr>
    </w:p>
    <w:bookmarkEnd w:id="12" w:displacedByCustomXml="next"/>
    <w:sdt>
      <w:sdtPr>
        <w:rPr>
          <w:rFonts w:ascii="Arial" w:eastAsia="Arial" w:hAnsi="Arial" w:cs="Arial"/>
          <w:sz w:val="20"/>
          <w:szCs w:val="20"/>
          <w:highlight w:val="yellow"/>
        </w:rPr>
        <w:tag w:val="MENDELEY_BIBLIOGRAPHY"/>
        <w:id w:val="-1751582015"/>
        <w:placeholder>
          <w:docPart w:val="DefaultPlaceholder_-1854013440"/>
        </w:placeholder>
      </w:sdtPr>
      <w:sdtContent>
        <w:p w14:paraId="291C8CA2" w14:textId="77777777" w:rsidR="008E720B" w:rsidRPr="00583125" w:rsidRDefault="008E720B" w:rsidP="00583125">
          <w:pPr>
            <w:keepLines/>
            <w:widowControl w:val="0"/>
            <w:pBdr>
              <w:top w:val="nil"/>
              <w:left w:val="nil"/>
              <w:bottom w:val="nil"/>
              <w:right w:val="nil"/>
              <w:between w:val="nil"/>
            </w:pBdr>
            <w:spacing w:after="160" w:line="240" w:lineRule="auto"/>
            <w:ind w:hanging="900"/>
            <w:jc w:val="both"/>
            <w:divId w:val="540435902"/>
            <w:rPr>
              <w:rFonts w:ascii="Arial" w:hAnsi="Arial" w:cs="Arial"/>
              <w:sz w:val="22"/>
              <w:szCs w:val="22"/>
              <w:shd w:val="clear" w:color="auto" w:fill="FFFFFF"/>
            </w:rPr>
          </w:pPr>
          <w:r w:rsidRPr="00583125">
            <w:rPr>
              <w:rFonts w:ascii="Arial" w:hAnsi="Arial" w:cs="Arial"/>
              <w:sz w:val="22"/>
              <w:szCs w:val="22"/>
              <w:shd w:val="clear" w:color="auto" w:fill="FFFFFF"/>
            </w:rPr>
            <w:t xml:space="preserve">Ahmad, Atika. (2019). Dampak </w:t>
          </w:r>
          <w:r w:rsidRPr="00583125">
            <w:rPr>
              <w:rFonts w:ascii="Arial" w:hAnsi="Arial" w:cs="Arial"/>
              <w:i/>
              <w:iCs/>
              <w:sz w:val="22"/>
              <w:szCs w:val="22"/>
              <w:shd w:val="clear" w:color="auto" w:fill="FFFFFF"/>
            </w:rPr>
            <w:t>Lotus of Control</w:t>
          </w:r>
          <w:r w:rsidRPr="00583125">
            <w:rPr>
              <w:rFonts w:ascii="Arial" w:hAnsi="Arial" w:cs="Arial"/>
              <w:sz w:val="22"/>
              <w:szCs w:val="22"/>
              <w:shd w:val="clear" w:color="auto" w:fill="FFFFFF"/>
            </w:rPr>
            <w:t xml:space="preserve">, Sikap Keuangan, Pendapatan, dan Religiusitas terhadap Perilaku Keuangan. </w:t>
          </w:r>
          <w:r w:rsidRPr="00583125">
            <w:rPr>
              <w:rFonts w:ascii="Arial" w:hAnsi="Arial" w:cs="Arial"/>
              <w:i/>
              <w:iCs/>
              <w:sz w:val="22"/>
              <w:szCs w:val="22"/>
              <w:shd w:val="clear" w:color="auto" w:fill="FFFFFF"/>
            </w:rPr>
            <w:t>Management &amp; Acounting Expose</w:t>
          </w:r>
          <w:r w:rsidRPr="00583125">
            <w:rPr>
              <w:rFonts w:ascii="Arial" w:hAnsi="Arial" w:cs="Arial"/>
              <w:sz w:val="22"/>
              <w:szCs w:val="22"/>
              <w:shd w:val="clear" w:color="auto" w:fill="FFFFFF"/>
            </w:rPr>
            <w:t xml:space="preserve">, 2(2), 105-115. </w:t>
          </w:r>
          <w:hyperlink r:id="rId17" w:history="1">
            <w:r w:rsidRPr="00583125">
              <w:rPr>
                <w:rStyle w:val="Hyperlink"/>
                <w:rFonts w:ascii="Arial" w:hAnsi="Arial" w:cs="Arial"/>
                <w:sz w:val="22"/>
                <w:szCs w:val="22"/>
                <w:shd w:val="clear" w:color="auto" w:fill="FFFFFF"/>
              </w:rPr>
              <w:t>https://doi.org/10.36441/mae.v2i2.102</w:t>
            </w:r>
          </w:hyperlink>
        </w:p>
        <w:p w14:paraId="474BE2FD" w14:textId="77777777" w:rsidR="008E720B" w:rsidRPr="00583125" w:rsidRDefault="008E720B" w:rsidP="00583125">
          <w:pPr>
            <w:keepLines/>
            <w:widowControl w:val="0"/>
            <w:pBdr>
              <w:top w:val="nil"/>
              <w:left w:val="nil"/>
              <w:bottom w:val="nil"/>
              <w:right w:val="nil"/>
              <w:between w:val="nil"/>
            </w:pBdr>
            <w:tabs>
              <w:tab w:val="left" w:pos="851"/>
            </w:tabs>
            <w:spacing w:line="240" w:lineRule="auto"/>
            <w:ind w:hanging="900"/>
            <w:jc w:val="both"/>
            <w:divId w:val="540435902"/>
            <w:rPr>
              <w:rFonts w:ascii="Arial" w:hAnsi="Arial" w:cs="Arial"/>
              <w:sz w:val="22"/>
              <w:szCs w:val="22"/>
              <w:shd w:val="clear" w:color="auto" w:fill="FFFFFF"/>
            </w:rPr>
          </w:pPr>
          <w:r w:rsidRPr="00583125">
            <w:rPr>
              <w:rFonts w:ascii="Arial" w:hAnsi="Arial" w:cs="Arial"/>
              <w:sz w:val="22"/>
              <w:szCs w:val="22"/>
              <w:shd w:val="clear" w:color="auto" w:fill="FFFFFF"/>
            </w:rPr>
            <w:t xml:space="preserve">Astiti, N. P. Y., Warmana, G. O., &amp; Hidayah, M. (2019). </w:t>
          </w:r>
          <w:r w:rsidRPr="00583125">
            <w:rPr>
              <w:rFonts w:ascii="Arial" w:hAnsi="Arial" w:cs="Arial"/>
              <w:i/>
              <w:iCs/>
              <w:sz w:val="22"/>
              <w:szCs w:val="22"/>
              <w:shd w:val="clear" w:color="auto" w:fill="FFFFFF"/>
            </w:rPr>
            <w:t>Financial Literation and Investment Decision Behavior of Entrepreneurs in Bali. International Journal of Applied Business and International Management.</w:t>
          </w:r>
        </w:p>
        <w:p w14:paraId="454FF055" w14:textId="77777777"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sz w:val="22"/>
              <w:szCs w:val="22"/>
            </w:rPr>
          </w:pPr>
          <w:r w:rsidRPr="00583125">
            <w:rPr>
              <w:rFonts w:ascii="Arial" w:hAnsi="Arial" w:cs="Arial"/>
              <w:sz w:val="22"/>
              <w:szCs w:val="22"/>
            </w:rPr>
            <w:tab/>
          </w:r>
          <w:hyperlink r:id="rId18" w:history="1">
            <w:r w:rsidRPr="00583125">
              <w:rPr>
                <w:rStyle w:val="Hyperlink"/>
                <w:rFonts w:ascii="Arial" w:hAnsi="Arial" w:cs="Arial"/>
                <w:sz w:val="22"/>
                <w:szCs w:val="22"/>
                <w:shd w:val="clear" w:color="auto" w:fill="FFFFFF"/>
              </w:rPr>
              <w:t>https://doi.org/10.32535/ijabim.v4i3.683</w:t>
            </w:r>
          </w:hyperlink>
        </w:p>
        <w:p w14:paraId="26C3C05A" w14:textId="73539D5D"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Style w:val="Hyperlink"/>
              <w:rFonts w:ascii="Arial" w:hAnsi="Arial" w:cs="Arial"/>
              <w:color w:val="auto"/>
              <w:sz w:val="22"/>
              <w:szCs w:val="22"/>
              <w:shd w:val="clear" w:color="auto" w:fill="FFFFFF"/>
            </w:rPr>
          </w:pPr>
          <w:r w:rsidRPr="00583125">
            <w:rPr>
              <w:rFonts w:ascii="Arial" w:hAnsi="Arial" w:cs="Arial"/>
              <w:sz w:val="22"/>
              <w:szCs w:val="22"/>
              <w:shd w:val="clear" w:color="auto" w:fill="FFFFFF"/>
            </w:rPr>
            <w:t>Atmaningrum, Siska, dkk. (2021)</w:t>
          </w:r>
          <w:r w:rsidR="00D4173F" w:rsidRPr="00583125">
            <w:rPr>
              <w:rFonts w:ascii="Arial" w:hAnsi="Arial" w:cs="Arial"/>
              <w:sz w:val="22"/>
              <w:szCs w:val="22"/>
              <w:shd w:val="clear" w:color="auto" w:fill="FFFFFF"/>
            </w:rPr>
            <w:t>.</w:t>
          </w:r>
          <w:r w:rsidRPr="00583125">
            <w:rPr>
              <w:rFonts w:ascii="Arial" w:hAnsi="Arial" w:cs="Arial"/>
              <w:sz w:val="22"/>
              <w:szCs w:val="22"/>
              <w:shd w:val="clear" w:color="auto" w:fill="FFFFFF"/>
            </w:rPr>
            <w:t xml:space="preserve"> </w:t>
          </w:r>
          <w:r w:rsidRPr="00583125">
            <w:rPr>
              <w:rFonts w:ascii="Arial" w:hAnsi="Arial" w:cs="Arial"/>
              <w:i/>
              <w:iCs/>
              <w:sz w:val="22"/>
              <w:szCs w:val="22"/>
              <w:shd w:val="clear" w:color="auto" w:fill="FFFFFF"/>
            </w:rPr>
            <w:t>Investment Decisions: The Results of Knowledge, Income, and Self-Control. Journal of Economics and Business</w:t>
          </w:r>
          <w:r w:rsidRPr="00583125">
            <w:rPr>
              <w:rFonts w:ascii="Arial" w:hAnsi="Arial" w:cs="Arial"/>
              <w:sz w:val="22"/>
              <w:szCs w:val="22"/>
              <w:shd w:val="clear" w:color="auto" w:fill="FFFFFF"/>
            </w:rPr>
            <w:t>, Vol.4 No.1 (2021), Available at SSRN: </w:t>
          </w:r>
          <w:hyperlink r:id="rId19" w:tgtFrame="_blank" w:history="1">
            <w:r w:rsidRPr="00583125">
              <w:rPr>
                <w:rStyle w:val="Hyperlink"/>
                <w:rFonts w:ascii="Arial" w:hAnsi="Arial" w:cs="Arial"/>
                <w:color w:val="auto"/>
                <w:sz w:val="22"/>
                <w:szCs w:val="22"/>
                <w:shd w:val="clear" w:color="auto" w:fill="FFFFFF"/>
              </w:rPr>
              <w:t>https://ssrn.com/abstract=3779643</w:t>
            </w:r>
          </w:hyperlink>
        </w:p>
        <w:p w14:paraId="7EDAD8ED" w14:textId="3B5ABD6E" w:rsidR="00D4173F" w:rsidRPr="00583125" w:rsidRDefault="00D4173F"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sz w:val="22"/>
              <w:szCs w:val="22"/>
              <w:shd w:val="clear" w:color="auto" w:fill="FFFFFF"/>
            </w:rPr>
          </w:pPr>
          <w:r w:rsidRPr="00583125">
            <w:rPr>
              <w:rStyle w:val="Hyperlink"/>
              <w:rFonts w:ascii="Arial" w:hAnsi="Arial" w:cs="Arial"/>
              <w:color w:val="auto"/>
              <w:sz w:val="22"/>
              <w:szCs w:val="22"/>
              <w:u w:val="none"/>
              <w:shd w:val="clear" w:color="auto" w:fill="FFFFFF"/>
            </w:rPr>
            <w:t>Bramastuti, N. (2009). Pengaruh Prestasi Sekolah dan Tingkat Pendapatan Keluarga terhadap Motivasi Berwiraswata siswa SMK Bakti Oetama Gondangrejo Karanganyar</w:t>
          </w:r>
          <w:r w:rsidR="002B58C3" w:rsidRPr="00583125">
            <w:rPr>
              <w:rStyle w:val="Hyperlink"/>
              <w:rFonts w:ascii="Arial" w:hAnsi="Arial" w:cs="Arial"/>
              <w:color w:val="auto"/>
              <w:sz w:val="22"/>
              <w:szCs w:val="22"/>
              <w:u w:val="none"/>
              <w:shd w:val="clear" w:color="auto" w:fill="FFFFFF"/>
            </w:rPr>
            <w:t xml:space="preserve">. </w:t>
          </w:r>
        </w:p>
        <w:p w14:paraId="3EB6FD82" w14:textId="77777777"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color w:val="000000"/>
              <w:sz w:val="22"/>
              <w:szCs w:val="22"/>
              <w:shd w:val="clear" w:color="auto" w:fill="FFFFFF"/>
            </w:rPr>
          </w:pPr>
          <w:r w:rsidRPr="00583125">
            <w:rPr>
              <w:rFonts w:ascii="Arial" w:hAnsi="Arial" w:cs="Arial"/>
              <w:color w:val="000000"/>
              <w:sz w:val="22"/>
              <w:szCs w:val="22"/>
              <w:shd w:val="clear" w:color="auto" w:fill="FFFFFF"/>
            </w:rPr>
            <w:t xml:space="preserve">DM, Rustan. (2021). </w:t>
          </w:r>
          <w:r w:rsidRPr="00583125">
            <w:rPr>
              <w:rFonts w:ascii="Arial" w:hAnsi="Arial" w:cs="Arial"/>
              <w:i/>
              <w:iCs/>
              <w:color w:val="000000"/>
              <w:sz w:val="22"/>
              <w:szCs w:val="22"/>
              <w:shd w:val="clear" w:color="auto" w:fill="FFFFFF"/>
            </w:rPr>
            <w:t>Financial Literacy, Financial Behavior and Financial Attitudes Towards Investment Decisions and Firm Bankruptcy</w:t>
          </w:r>
          <w:r w:rsidRPr="00583125">
            <w:rPr>
              <w:rFonts w:ascii="Arial" w:hAnsi="Arial" w:cs="Arial"/>
              <w:color w:val="000000"/>
              <w:sz w:val="22"/>
              <w:szCs w:val="22"/>
              <w:shd w:val="clear" w:color="auto" w:fill="FFFFFF"/>
            </w:rPr>
            <w:t>. </w:t>
          </w:r>
          <w:r w:rsidRPr="00583125">
            <w:rPr>
              <w:rFonts w:ascii="Arial" w:hAnsi="Arial" w:cs="Arial"/>
              <w:i/>
              <w:iCs/>
              <w:color w:val="000000"/>
              <w:sz w:val="22"/>
              <w:szCs w:val="22"/>
              <w:shd w:val="clear" w:color="auto" w:fill="FFFFFF"/>
            </w:rPr>
            <w:t>Atestasi: Jurnal Ilmiah Akuntansi</w:t>
          </w:r>
          <w:r w:rsidRPr="00583125">
            <w:rPr>
              <w:rFonts w:ascii="Arial" w:hAnsi="Arial" w:cs="Arial"/>
              <w:color w:val="000000"/>
              <w:sz w:val="22"/>
              <w:szCs w:val="22"/>
              <w:shd w:val="clear" w:color="auto" w:fill="FFFFFF"/>
            </w:rPr>
            <w:t>, </w:t>
          </w:r>
          <w:r w:rsidRPr="00583125">
            <w:rPr>
              <w:rFonts w:ascii="Arial" w:hAnsi="Arial" w:cs="Arial"/>
              <w:i/>
              <w:iCs/>
              <w:color w:val="000000"/>
              <w:sz w:val="22"/>
              <w:szCs w:val="22"/>
              <w:shd w:val="clear" w:color="auto" w:fill="FFFFFF"/>
            </w:rPr>
            <w:t>4</w:t>
          </w:r>
          <w:r w:rsidRPr="00583125">
            <w:rPr>
              <w:rFonts w:ascii="Arial" w:hAnsi="Arial" w:cs="Arial"/>
              <w:color w:val="000000"/>
              <w:sz w:val="22"/>
              <w:szCs w:val="22"/>
              <w:shd w:val="clear" w:color="auto" w:fill="FFFFFF"/>
            </w:rPr>
            <w:t xml:space="preserve">(1), 79–87. </w:t>
          </w:r>
          <w:hyperlink r:id="rId20" w:history="1">
            <w:r w:rsidRPr="00583125">
              <w:rPr>
                <w:rStyle w:val="Hyperlink"/>
                <w:rFonts w:ascii="Arial" w:hAnsi="Arial" w:cs="Arial"/>
                <w:sz w:val="22"/>
                <w:szCs w:val="22"/>
                <w:shd w:val="clear" w:color="auto" w:fill="FFFFFF"/>
              </w:rPr>
              <w:t>https://doi.org/10.57178/atestasi.v4i1.167</w:t>
            </w:r>
          </w:hyperlink>
        </w:p>
        <w:p w14:paraId="45A5D64D" w14:textId="77777777"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sz w:val="22"/>
              <w:szCs w:val="22"/>
              <w:shd w:val="clear" w:color="auto" w:fill="FFFFFF"/>
            </w:rPr>
          </w:pPr>
          <w:bookmarkStart w:id="13" w:name="_Hlk147691820"/>
          <w:r w:rsidRPr="00583125">
            <w:rPr>
              <w:rFonts w:ascii="Arial" w:hAnsi="Arial" w:cs="Arial"/>
              <w:sz w:val="22"/>
              <w:szCs w:val="22"/>
            </w:rPr>
            <w:t xml:space="preserve">Ghozali, I. (2018). </w:t>
          </w:r>
          <w:r w:rsidRPr="00583125">
            <w:rPr>
              <w:rFonts w:ascii="Arial" w:hAnsi="Arial" w:cs="Arial"/>
              <w:i/>
              <w:sz w:val="22"/>
              <w:szCs w:val="22"/>
            </w:rPr>
            <w:t xml:space="preserve">Aplikasi analisis multivariate dengan program IBM SPSS 25 edisi ke-9 </w:t>
          </w:r>
          <w:r w:rsidRPr="00583125">
            <w:rPr>
              <w:rFonts w:ascii="Arial" w:hAnsi="Arial" w:cs="Arial"/>
              <w:sz w:val="22"/>
              <w:szCs w:val="22"/>
            </w:rPr>
            <w:t>(9th ed.). Universitas Diponegoro.</w:t>
          </w:r>
          <w:bookmarkEnd w:id="13"/>
        </w:p>
        <w:p w14:paraId="061B2317" w14:textId="77777777" w:rsidR="008E720B" w:rsidRPr="00583125" w:rsidRDefault="008E720B" w:rsidP="00583125">
          <w:pPr>
            <w:spacing w:line="240" w:lineRule="auto"/>
            <w:ind w:hanging="900"/>
            <w:jc w:val="both"/>
            <w:divId w:val="540435902"/>
            <w:rPr>
              <w:rFonts w:ascii="Arial" w:hAnsi="Arial" w:cs="Arial"/>
              <w:sz w:val="22"/>
              <w:szCs w:val="22"/>
            </w:rPr>
          </w:pPr>
          <w:r w:rsidRPr="00583125">
            <w:rPr>
              <w:rFonts w:ascii="Arial" w:hAnsi="Arial" w:cs="Arial"/>
              <w:sz w:val="22"/>
              <w:szCs w:val="22"/>
            </w:rPr>
            <w:t xml:space="preserve">Hasanudin, dkk. (2022). Pengaruh Literasi Keuangan, Efikasi Keuangan, dan Sikap Keuangan terhadap Keputusan Investasi melalui Perilaku Keuangan. </w:t>
          </w:r>
          <w:r w:rsidRPr="00583125">
            <w:rPr>
              <w:rFonts w:ascii="Arial" w:hAnsi="Arial" w:cs="Arial"/>
              <w:i/>
              <w:iCs/>
              <w:sz w:val="22"/>
              <w:szCs w:val="22"/>
            </w:rPr>
            <w:t xml:space="preserve">Jurnal Ilmiah Akuntansi dan Keuangan, </w:t>
          </w:r>
          <w:r w:rsidRPr="00583125">
            <w:rPr>
              <w:rFonts w:ascii="Arial" w:hAnsi="Arial" w:cs="Arial"/>
              <w:sz w:val="22"/>
              <w:szCs w:val="22"/>
            </w:rPr>
            <w:t>5(2).</w:t>
          </w:r>
        </w:p>
        <w:p w14:paraId="5A1DD809" w14:textId="6A4CF00C" w:rsidR="008E720B" w:rsidRPr="00583125" w:rsidRDefault="008E720B" w:rsidP="00583125">
          <w:pPr>
            <w:spacing w:after="160" w:line="240" w:lineRule="auto"/>
            <w:ind w:left="270" w:hanging="240"/>
            <w:jc w:val="both"/>
            <w:divId w:val="540435902"/>
            <w:rPr>
              <w:rFonts w:ascii="Arial" w:hAnsi="Arial" w:cs="Arial"/>
              <w:sz w:val="22"/>
              <w:szCs w:val="22"/>
            </w:rPr>
          </w:pPr>
          <w:hyperlink r:id="rId21" w:history="1">
            <w:r w:rsidRPr="00583125">
              <w:rPr>
                <w:rStyle w:val="Hyperlink"/>
                <w:rFonts w:ascii="Arial" w:hAnsi="Arial" w:cs="Arial"/>
                <w:sz w:val="22"/>
                <w:szCs w:val="22"/>
              </w:rPr>
              <w:t>https://doi.org/10.32670/fairvalue.v5i2.2318</w:t>
            </w:r>
          </w:hyperlink>
        </w:p>
        <w:p w14:paraId="24A1DA06" w14:textId="6DF23AC9" w:rsidR="002B58C3" w:rsidRPr="00583125" w:rsidRDefault="002B58C3" w:rsidP="00583125">
          <w:pPr>
            <w:spacing w:after="160" w:line="276" w:lineRule="auto"/>
            <w:ind w:hanging="900"/>
            <w:jc w:val="both"/>
            <w:divId w:val="540435902"/>
            <w:rPr>
              <w:rFonts w:ascii="Arial" w:hAnsi="Arial" w:cs="Arial"/>
              <w:sz w:val="22"/>
              <w:szCs w:val="22"/>
            </w:rPr>
          </w:pPr>
          <w:r w:rsidRPr="00583125">
            <w:rPr>
              <w:rFonts w:ascii="Arial" w:hAnsi="Arial" w:cs="Arial"/>
              <w:sz w:val="22"/>
              <w:szCs w:val="22"/>
            </w:rPr>
            <w:t>Indonesian Central Securities Depository (KSEI). (2023). Pertumbuhan SID 2019-2022</w:t>
          </w:r>
        </w:p>
        <w:p w14:paraId="00C62084" w14:textId="2EEB416A" w:rsidR="00AC301C" w:rsidRPr="00583125" w:rsidRDefault="00AC301C" w:rsidP="00583125">
          <w:pPr>
            <w:spacing w:after="160" w:line="276" w:lineRule="auto"/>
            <w:ind w:hanging="900"/>
            <w:jc w:val="both"/>
            <w:divId w:val="540435902"/>
            <w:rPr>
              <w:rFonts w:ascii="Arial" w:hAnsi="Arial" w:cs="Arial"/>
              <w:sz w:val="22"/>
              <w:szCs w:val="22"/>
            </w:rPr>
          </w:pPr>
          <w:r w:rsidRPr="00583125">
            <w:rPr>
              <w:rFonts w:ascii="Arial" w:hAnsi="Arial" w:cs="Arial"/>
              <w:sz w:val="22"/>
              <w:szCs w:val="22"/>
            </w:rPr>
            <w:t xml:space="preserve">Iskandar. (2017). </w:t>
          </w:r>
          <w:r w:rsidRPr="00583125">
            <w:rPr>
              <w:rFonts w:ascii="Arial" w:hAnsi="Arial" w:cs="Arial"/>
              <w:sz w:val="22"/>
              <w:szCs w:val="22"/>
            </w:rPr>
            <w:t xml:space="preserve">Pengaruh Pendapatan Terhadap Pola Pengeluaran Rumah Tangga Miskin </w:t>
          </w:r>
          <w:r w:rsidRPr="00583125">
            <w:rPr>
              <w:rFonts w:ascii="Arial" w:hAnsi="Arial" w:cs="Arial"/>
              <w:sz w:val="22"/>
              <w:szCs w:val="22"/>
            </w:rPr>
            <w:t>d</w:t>
          </w:r>
          <w:r w:rsidRPr="00583125">
            <w:rPr>
              <w:rFonts w:ascii="Arial" w:hAnsi="Arial" w:cs="Arial"/>
              <w:sz w:val="22"/>
              <w:szCs w:val="22"/>
            </w:rPr>
            <w:t>i Kota Langsa</w:t>
          </w:r>
          <w:r w:rsidRPr="00583125">
            <w:rPr>
              <w:rFonts w:ascii="Arial" w:hAnsi="Arial" w:cs="Arial"/>
              <w:sz w:val="22"/>
              <w:szCs w:val="22"/>
            </w:rPr>
            <w:t xml:space="preserve">. </w:t>
          </w:r>
          <w:r w:rsidRPr="00583125">
            <w:rPr>
              <w:rFonts w:ascii="Arial" w:hAnsi="Arial" w:cs="Arial"/>
              <w:i/>
              <w:iCs/>
              <w:sz w:val="22"/>
              <w:szCs w:val="22"/>
            </w:rPr>
            <w:t xml:space="preserve">Jurnal Samudra Ekonomika, </w:t>
          </w:r>
          <w:r w:rsidRPr="00583125">
            <w:rPr>
              <w:rFonts w:ascii="Arial" w:hAnsi="Arial" w:cs="Arial"/>
              <w:sz w:val="22"/>
              <w:szCs w:val="22"/>
            </w:rPr>
            <w:t xml:space="preserve">1(2), 127-134. </w:t>
          </w:r>
          <w:hyperlink r:id="rId22" w:history="1">
            <w:r w:rsidRPr="00583125">
              <w:rPr>
                <w:rStyle w:val="Hyperlink"/>
                <w:rFonts w:ascii="Arial" w:hAnsi="Arial" w:cs="Arial"/>
                <w:sz w:val="22"/>
                <w:szCs w:val="22"/>
              </w:rPr>
              <w:t>https://doi.org/10.1234/jse.v1i2.328</w:t>
            </w:r>
          </w:hyperlink>
        </w:p>
        <w:p w14:paraId="45F5B154" w14:textId="55327560" w:rsidR="008E720B" w:rsidRPr="00583125" w:rsidRDefault="008E720B" w:rsidP="00583125">
          <w:pPr>
            <w:spacing w:after="160" w:line="240" w:lineRule="auto"/>
            <w:ind w:hanging="900"/>
            <w:jc w:val="both"/>
            <w:divId w:val="540435902"/>
            <w:rPr>
              <w:rStyle w:val="Hyperlink"/>
              <w:rFonts w:ascii="Arial" w:hAnsi="Arial" w:cs="Arial"/>
              <w:sz w:val="22"/>
              <w:szCs w:val="22"/>
            </w:rPr>
          </w:pPr>
          <w:r w:rsidRPr="00583125">
            <w:rPr>
              <w:rFonts w:ascii="Arial" w:hAnsi="Arial" w:cs="Arial"/>
              <w:sz w:val="22"/>
              <w:szCs w:val="22"/>
            </w:rPr>
            <w:t xml:space="preserve">Lindananty &amp; Meilita. (2021). Pengaruh Literasi Keuangan, Perilaku Keuangan, dan Pendapatan terhadap Keputusan Investasi Saham. </w:t>
          </w:r>
          <w:r w:rsidRPr="00583125">
            <w:rPr>
              <w:rFonts w:ascii="Arial" w:hAnsi="Arial" w:cs="Arial"/>
              <w:i/>
              <w:sz w:val="22"/>
              <w:szCs w:val="22"/>
            </w:rPr>
            <w:t>Jurnal Buana Akuntansi</w:t>
          </w:r>
          <w:r w:rsidRPr="00583125">
            <w:rPr>
              <w:rFonts w:ascii="Arial" w:hAnsi="Arial" w:cs="Arial"/>
              <w:sz w:val="22"/>
              <w:szCs w:val="22"/>
            </w:rPr>
            <w:t xml:space="preserve">, Vol.6 No.1 </w:t>
          </w:r>
          <w:hyperlink r:id="rId23" w:history="1">
            <w:r w:rsidRPr="00583125">
              <w:rPr>
                <w:rStyle w:val="Hyperlink"/>
                <w:rFonts w:ascii="Arial" w:hAnsi="Arial" w:cs="Arial"/>
                <w:sz w:val="22"/>
                <w:szCs w:val="22"/>
              </w:rPr>
              <w:t>https://doi.org/10.36805/akuntansi.v6i1.1298</w:t>
            </w:r>
          </w:hyperlink>
        </w:p>
        <w:p w14:paraId="0BCDC1C3" w14:textId="4DC29D20" w:rsidR="0026264D" w:rsidRPr="00583125" w:rsidRDefault="0026264D" w:rsidP="00583125">
          <w:pPr>
            <w:spacing w:line="276" w:lineRule="auto"/>
            <w:ind w:hanging="900"/>
            <w:jc w:val="both"/>
            <w:divId w:val="540435902"/>
            <w:rPr>
              <w:rFonts w:ascii="Arial" w:hAnsi="Arial" w:cs="Arial"/>
              <w:sz w:val="22"/>
              <w:szCs w:val="22"/>
            </w:rPr>
          </w:pPr>
          <w:r w:rsidRPr="00583125">
            <w:rPr>
              <w:rFonts w:ascii="Arial" w:hAnsi="Arial" w:cs="Arial"/>
              <w:sz w:val="22"/>
              <w:szCs w:val="22"/>
            </w:rPr>
            <w:t xml:space="preserve">Nababan &amp; Sadalia. (2012). </w:t>
          </w:r>
          <w:r w:rsidRPr="00583125">
            <w:rPr>
              <w:rFonts w:ascii="Arial" w:hAnsi="Arial" w:cs="Arial"/>
              <w:sz w:val="22"/>
              <w:szCs w:val="22"/>
            </w:rPr>
            <w:t>Analysis of Personal Financial Literacy and Financial Behavior of Undergraduate Students, Faculty of Economics, University of North Sumatra</w:t>
          </w:r>
          <w:r w:rsidRPr="00583125">
            <w:rPr>
              <w:rFonts w:ascii="Arial" w:hAnsi="Arial" w:cs="Arial"/>
              <w:sz w:val="22"/>
              <w:szCs w:val="22"/>
            </w:rPr>
            <w:t xml:space="preserve">. </w:t>
          </w:r>
          <w:r w:rsidRPr="00583125">
            <w:rPr>
              <w:rFonts w:ascii="Arial" w:hAnsi="Arial" w:cs="Arial"/>
              <w:i/>
              <w:iCs/>
              <w:sz w:val="22"/>
              <w:szCs w:val="22"/>
            </w:rPr>
            <w:t>Media Information Management,</w:t>
          </w:r>
          <w:r w:rsidRPr="00583125">
            <w:rPr>
              <w:rFonts w:ascii="Arial" w:hAnsi="Arial" w:cs="Arial"/>
              <w:sz w:val="22"/>
              <w:szCs w:val="22"/>
            </w:rPr>
            <w:t xml:space="preserve"> 1(1), 1-16.</w:t>
          </w:r>
        </w:p>
        <w:p w14:paraId="7DA0B81B" w14:textId="77777777" w:rsidR="008E720B" w:rsidRPr="00583125" w:rsidRDefault="008E720B" w:rsidP="00583125">
          <w:pPr>
            <w:spacing w:after="160" w:line="240" w:lineRule="auto"/>
            <w:ind w:hanging="900"/>
            <w:jc w:val="both"/>
            <w:divId w:val="540435902"/>
            <w:rPr>
              <w:rFonts w:ascii="Arial" w:hAnsi="Arial" w:cs="Arial"/>
              <w:sz w:val="22"/>
              <w:szCs w:val="22"/>
            </w:rPr>
          </w:pPr>
          <w:r w:rsidRPr="00583125">
            <w:rPr>
              <w:rFonts w:ascii="Arial" w:hAnsi="Arial" w:cs="Arial"/>
              <w:sz w:val="22"/>
              <w:szCs w:val="22"/>
            </w:rPr>
            <w:t xml:space="preserve">Priyatno, D. (2018). </w:t>
          </w:r>
          <w:r w:rsidRPr="00583125">
            <w:rPr>
              <w:rFonts w:ascii="Arial" w:hAnsi="Arial" w:cs="Arial"/>
              <w:i/>
              <w:sz w:val="22"/>
              <w:szCs w:val="22"/>
            </w:rPr>
            <w:t>SPSS: Panduan Mudah Bagi Mahasiswa dan Umum</w:t>
          </w:r>
          <w:r w:rsidRPr="00583125">
            <w:rPr>
              <w:rFonts w:ascii="Arial" w:hAnsi="Arial" w:cs="Arial"/>
              <w:sz w:val="22"/>
              <w:szCs w:val="22"/>
            </w:rPr>
            <w:t xml:space="preserve"> (Giovanny (ed.)). Andi.</w:t>
          </w:r>
        </w:p>
        <w:p w14:paraId="19C3E6C9" w14:textId="7E7758FD" w:rsidR="008E720B" w:rsidRDefault="008E720B" w:rsidP="00583125">
          <w:pPr>
            <w:spacing w:after="160" w:line="240" w:lineRule="auto"/>
            <w:ind w:hanging="900"/>
            <w:jc w:val="both"/>
            <w:divId w:val="540435902"/>
            <w:rPr>
              <w:rFonts w:ascii="Arial" w:hAnsi="Arial" w:cs="Arial"/>
              <w:sz w:val="22"/>
              <w:szCs w:val="22"/>
            </w:rPr>
          </w:pPr>
          <w:r w:rsidRPr="00583125">
            <w:rPr>
              <w:rFonts w:ascii="Arial" w:hAnsi="Arial" w:cs="Arial"/>
              <w:sz w:val="22"/>
              <w:szCs w:val="22"/>
            </w:rPr>
            <w:t xml:space="preserve">Purnamasari, Linda, dkk. (2009). Interdepensi antara Keputusan Investasi, Keputusan Pendanaan dan Keputusan Dividen. </w:t>
          </w:r>
          <w:r w:rsidRPr="00583125">
            <w:rPr>
              <w:rFonts w:ascii="Arial" w:hAnsi="Arial" w:cs="Arial"/>
              <w:i/>
              <w:sz w:val="22"/>
              <w:szCs w:val="22"/>
            </w:rPr>
            <w:t xml:space="preserve">Jurnal Keuangan dan Perbankan </w:t>
          </w:r>
          <w:r w:rsidRPr="00583125">
            <w:rPr>
              <w:rFonts w:ascii="Arial" w:hAnsi="Arial" w:cs="Arial"/>
              <w:sz w:val="22"/>
              <w:szCs w:val="22"/>
            </w:rPr>
            <w:t>Vol. 13 No. 1, 106-119.</w:t>
          </w:r>
          <w:r w:rsidR="00034EDF">
            <w:rPr>
              <w:rFonts w:ascii="Arial" w:hAnsi="Arial" w:cs="Arial"/>
              <w:sz w:val="22"/>
              <w:szCs w:val="22"/>
            </w:rPr>
            <w:t xml:space="preserve"> </w:t>
          </w:r>
          <w:hyperlink r:id="rId24" w:history="1">
            <w:r w:rsidR="00034EDF" w:rsidRPr="00026FA0">
              <w:rPr>
                <w:rStyle w:val="Hyperlink"/>
                <w:rFonts w:ascii="Arial" w:hAnsi="Arial" w:cs="Arial"/>
                <w:sz w:val="22"/>
                <w:szCs w:val="22"/>
              </w:rPr>
              <w:t>https://dx.doi.org/10.26905/jkdp.v13i1.922</w:t>
            </w:r>
          </w:hyperlink>
        </w:p>
        <w:p w14:paraId="0B7973FB" w14:textId="77777777"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color w:val="0000FF"/>
              <w:sz w:val="22"/>
              <w:szCs w:val="22"/>
              <w:u w:val="single"/>
              <w:shd w:val="clear" w:color="auto" w:fill="FFFFFF"/>
            </w:rPr>
          </w:pPr>
          <w:r w:rsidRPr="00583125">
            <w:rPr>
              <w:rFonts w:ascii="Arial" w:hAnsi="Arial" w:cs="Arial"/>
              <w:sz w:val="22"/>
              <w:szCs w:val="22"/>
              <w:shd w:val="clear" w:color="auto" w:fill="FFFFFF"/>
            </w:rPr>
            <w:t xml:space="preserve">Rahman, Kristanti &amp; Tri Nurindahyanti, Y. (2022). </w:t>
          </w:r>
          <w:r w:rsidRPr="00583125">
            <w:rPr>
              <w:rFonts w:ascii="Arial" w:hAnsi="Arial" w:cs="Arial"/>
              <w:i/>
              <w:iCs/>
              <w:sz w:val="22"/>
              <w:szCs w:val="22"/>
              <w:shd w:val="clear" w:color="auto" w:fill="FFFFFF"/>
            </w:rPr>
            <w:t>The Effect of Financial Behavior and Income on Investment Decisions During the Covid 19 Pandemic with Financial Literacy as an Intervening Variable. Jurnal Ekonomi Keuangan dan Manajemen</w:t>
          </w:r>
          <w:r w:rsidRPr="00583125">
            <w:rPr>
              <w:rFonts w:ascii="Arial" w:hAnsi="Arial" w:cs="Arial"/>
              <w:sz w:val="22"/>
              <w:szCs w:val="22"/>
              <w:shd w:val="clear" w:color="auto" w:fill="FFFFFF"/>
            </w:rPr>
            <w:t xml:space="preserve">, 18(1). </w:t>
          </w:r>
          <w:hyperlink r:id="rId25" w:history="1">
            <w:r w:rsidRPr="00583125">
              <w:rPr>
                <w:rStyle w:val="Hyperlink"/>
                <w:rFonts w:ascii="Arial" w:hAnsi="Arial" w:cs="Arial"/>
                <w:sz w:val="22"/>
                <w:szCs w:val="22"/>
                <w:shd w:val="clear" w:color="auto" w:fill="FFFFFF"/>
              </w:rPr>
              <w:t>https://doi.org/10.30872/jinv.v18i1.10418</w:t>
            </w:r>
          </w:hyperlink>
        </w:p>
        <w:p w14:paraId="4D63182F" w14:textId="77777777" w:rsidR="008E720B" w:rsidRPr="00583125" w:rsidRDefault="008E720B" w:rsidP="00583125">
          <w:pPr>
            <w:keepLines/>
            <w:widowControl w:val="0"/>
            <w:pBdr>
              <w:top w:val="nil"/>
              <w:left w:val="nil"/>
              <w:bottom w:val="nil"/>
              <w:right w:val="nil"/>
              <w:between w:val="nil"/>
            </w:pBdr>
            <w:tabs>
              <w:tab w:val="left" w:pos="851"/>
            </w:tabs>
            <w:spacing w:line="240" w:lineRule="auto"/>
            <w:ind w:hanging="900"/>
            <w:jc w:val="both"/>
            <w:divId w:val="540435902"/>
            <w:rPr>
              <w:rFonts w:ascii="Arial" w:hAnsi="Arial" w:cs="Arial"/>
              <w:sz w:val="22"/>
              <w:szCs w:val="22"/>
              <w:shd w:val="clear" w:color="auto" w:fill="FFFFFF"/>
            </w:rPr>
          </w:pPr>
          <w:r w:rsidRPr="00583125">
            <w:rPr>
              <w:rFonts w:ascii="Arial" w:hAnsi="Arial" w:cs="Arial"/>
              <w:sz w:val="22"/>
              <w:szCs w:val="22"/>
              <w:shd w:val="clear" w:color="auto" w:fill="FFFFFF"/>
            </w:rPr>
            <w:lastRenderedPageBreak/>
            <w:t>Reviandi, Wasti. (2019). Pengaruh Pengalaman Keuangan dan Tingkat Pendapatan Terhadap Perilaku Keuangan Keluarga di Desa Yosowilangun Kecamatan Manyar Gresik. </w:t>
          </w:r>
          <w:r w:rsidRPr="00583125">
            <w:rPr>
              <w:rStyle w:val="Strong"/>
              <w:rFonts w:ascii="Arial" w:hAnsi="Arial" w:cs="Arial"/>
              <w:b w:val="0"/>
              <w:bCs w:val="0"/>
              <w:i/>
              <w:iCs/>
              <w:sz w:val="22"/>
              <w:szCs w:val="22"/>
              <w:shd w:val="clear" w:color="auto" w:fill="FFFFFF"/>
            </w:rPr>
            <w:t>Jurnal Manajerial</w:t>
          </w:r>
          <w:r w:rsidRPr="00583125">
            <w:rPr>
              <w:rFonts w:ascii="Arial" w:hAnsi="Arial" w:cs="Arial"/>
              <w:sz w:val="22"/>
              <w:szCs w:val="22"/>
              <w:shd w:val="clear" w:color="auto" w:fill="FFFFFF"/>
            </w:rPr>
            <w:t>, 6(1), 48-58, ISSN 2621-5055.</w:t>
          </w:r>
        </w:p>
        <w:p w14:paraId="6DA39F29" w14:textId="77777777" w:rsidR="008E720B" w:rsidRPr="00583125" w:rsidRDefault="008E720B" w:rsidP="00583125">
          <w:pPr>
            <w:keepLines/>
            <w:widowControl w:val="0"/>
            <w:pBdr>
              <w:top w:val="nil"/>
              <w:left w:val="nil"/>
              <w:bottom w:val="nil"/>
              <w:right w:val="nil"/>
              <w:between w:val="nil"/>
            </w:pBdr>
            <w:tabs>
              <w:tab w:val="left" w:pos="851"/>
            </w:tabs>
            <w:spacing w:after="160" w:line="240" w:lineRule="auto"/>
            <w:ind w:hanging="900"/>
            <w:jc w:val="both"/>
            <w:divId w:val="540435902"/>
            <w:rPr>
              <w:rFonts w:ascii="Arial" w:hAnsi="Arial" w:cs="Arial"/>
              <w:sz w:val="22"/>
              <w:szCs w:val="22"/>
              <w:shd w:val="clear" w:color="auto" w:fill="FFFFFF"/>
            </w:rPr>
          </w:pPr>
          <w:r w:rsidRPr="00583125">
            <w:rPr>
              <w:rFonts w:ascii="Arial" w:hAnsi="Arial" w:cs="Arial"/>
              <w:sz w:val="22"/>
              <w:szCs w:val="22"/>
              <w:shd w:val="clear" w:color="auto" w:fill="FFFFFF"/>
            </w:rPr>
            <w:tab/>
          </w:r>
          <w:hyperlink r:id="rId26" w:history="1">
            <w:r w:rsidRPr="00583125">
              <w:rPr>
                <w:rStyle w:val="Hyperlink"/>
                <w:rFonts w:ascii="Arial" w:hAnsi="Arial" w:cs="Arial"/>
                <w:sz w:val="22"/>
                <w:szCs w:val="22"/>
                <w:shd w:val="clear" w:color="auto" w:fill="FFFFFF"/>
              </w:rPr>
              <w:t>http://dx.doi.org/10.30587/jurnalmanajerial.v6i01.862</w:t>
            </w:r>
          </w:hyperlink>
        </w:p>
        <w:p w14:paraId="391DCACD" w14:textId="77777777" w:rsidR="008E720B" w:rsidRPr="00583125" w:rsidRDefault="008E720B" w:rsidP="00583125">
          <w:pPr>
            <w:spacing w:line="240" w:lineRule="auto"/>
            <w:ind w:hanging="900"/>
            <w:jc w:val="both"/>
            <w:divId w:val="540435902"/>
            <w:rPr>
              <w:rFonts w:ascii="Arial" w:hAnsi="Arial" w:cs="Arial"/>
              <w:sz w:val="22"/>
              <w:szCs w:val="22"/>
            </w:rPr>
          </w:pPr>
          <w:r w:rsidRPr="00583125">
            <w:rPr>
              <w:rFonts w:ascii="Arial" w:hAnsi="Arial" w:cs="Arial"/>
              <w:sz w:val="22"/>
              <w:szCs w:val="22"/>
            </w:rPr>
            <w:t>Safryani, U., Aziz, A., &amp; Triwahyuningtyas, N. (2020). Analisis Literasi Keuangan, Perilaku Keuangan, Dan Pendapatan Terhadap Keputusan Investasi. </w:t>
          </w:r>
          <w:r w:rsidRPr="00583125">
            <w:rPr>
              <w:rFonts w:ascii="Arial" w:hAnsi="Arial" w:cs="Arial"/>
              <w:i/>
              <w:iCs/>
              <w:sz w:val="22"/>
              <w:szCs w:val="22"/>
            </w:rPr>
            <w:t>Jurnal Ilmiah Akuntansi Kesatuan</w:t>
          </w:r>
          <w:r w:rsidRPr="00583125">
            <w:rPr>
              <w:rFonts w:ascii="Arial" w:hAnsi="Arial" w:cs="Arial"/>
              <w:sz w:val="22"/>
              <w:szCs w:val="22"/>
            </w:rPr>
            <w:t>, </w:t>
          </w:r>
          <w:r w:rsidRPr="00583125">
            <w:rPr>
              <w:rFonts w:ascii="Arial" w:hAnsi="Arial" w:cs="Arial"/>
              <w:i/>
              <w:iCs/>
              <w:sz w:val="22"/>
              <w:szCs w:val="22"/>
            </w:rPr>
            <w:t>8</w:t>
          </w:r>
          <w:r w:rsidRPr="00583125">
            <w:rPr>
              <w:rFonts w:ascii="Arial" w:hAnsi="Arial" w:cs="Arial"/>
              <w:sz w:val="22"/>
              <w:szCs w:val="22"/>
            </w:rPr>
            <w:t>(3), 319–332.</w:t>
          </w:r>
        </w:p>
        <w:p w14:paraId="46F9EB52" w14:textId="1A5E7F7A" w:rsidR="008E720B" w:rsidRPr="00583125" w:rsidRDefault="008E720B" w:rsidP="00583125">
          <w:pPr>
            <w:spacing w:after="160" w:line="240" w:lineRule="auto"/>
            <w:ind w:left="270" w:hanging="240"/>
            <w:jc w:val="both"/>
            <w:divId w:val="540435902"/>
            <w:rPr>
              <w:rFonts w:ascii="Arial" w:hAnsi="Arial" w:cs="Arial"/>
              <w:color w:val="0070C0"/>
              <w:sz w:val="22"/>
              <w:szCs w:val="22"/>
            </w:rPr>
          </w:pPr>
          <w:hyperlink r:id="rId27" w:history="1">
            <w:r w:rsidRPr="00583125">
              <w:rPr>
                <w:rStyle w:val="Hyperlink"/>
                <w:rFonts w:ascii="Arial" w:hAnsi="Arial" w:cs="Arial"/>
                <w:sz w:val="22"/>
                <w:szCs w:val="22"/>
              </w:rPr>
              <w:t>https://doi.org/10.37641/jiakes.v8i3.384</w:t>
            </w:r>
          </w:hyperlink>
        </w:p>
        <w:p w14:paraId="7CC58240" w14:textId="77777777" w:rsidR="008E720B" w:rsidRPr="00583125" w:rsidRDefault="008E720B" w:rsidP="00583125">
          <w:pPr>
            <w:spacing w:line="240" w:lineRule="auto"/>
            <w:ind w:hanging="900"/>
            <w:jc w:val="both"/>
            <w:divId w:val="540435902"/>
            <w:rPr>
              <w:rFonts w:ascii="Arial" w:hAnsi="Arial" w:cs="Arial"/>
              <w:sz w:val="22"/>
              <w:szCs w:val="22"/>
              <w:shd w:val="clear" w:color="auto" w:fill="FFFFFF"/>
            </w:rPr>
          </w:pPr>
          <w:r w:rsidRPr="00583125">
            <w:rPr>
              <w:rFonts w:ascii="Arial" w:hAnsi="Arial" w:cs="Arial"/>
              <w:sz w:val="22"/>
              <w:szCs w:val="22"/>
              <w:shd w:val="clear" w:color="auto" w:fill="FFFFFF"/>
            </w:rPr>
            <w:t>Soleha, E., &amp; Hartati, N. (2021). Analisis Perilaku Keuangan Mahasiswa Universitas Pelita Bangsa dalam Keputusan Investasi: (Analysis of Universitas Pelita Bangsa Student Financial Behavior in Investment Decisions). </w:t>
          </w:r>
          <w:r w:rsidRPr="00583125">
            <w:rPr>
              <w:rFonts w:ascii="Arial" w:hAnsi="Arial" w:cs="Arial"/>
              <w:i/>
              <w:iCs/>
              <w:sz w:val="22"/>
              <w:szCs w:val="22"/>
              <w:shd w:val="clear" w:color="auto" w:fill="FFFFFF"/>
            </w:rPr>
            <w:t>EKOMABIS: Jurnal Ekonomi Manajemen Bisnis</w:t>
          </w:r>
          <w:r w:rsidRPr="00583125">
            <w:rPr>
              <w:rFonts w:ascii="Arial" w:hAnsi="Arial" w:cs="Arial"/>
              <w:sz w:val="22"/>
              <w:szCs w:val="22"/>
              <w:shd w:val="clear" w:color="auto" w:fill="FFFFFF"/>
            </w:rPr>
            <w:t>, </w:t>
          </w:r>
          <w:r w:rsidRPr="00583125">
            <w:rPr>
              <w:rFonts w:ascii="Arial" w:hAnsi="Arial" w:cs="Arial"/>
              <w:i/>
              <w:iCs/>
              <w:sz w:val="22"/>
              <w:szCs w:val="22"/>
              <w:shd w:val="clear" w:color="auto" w:fill="FFFFFF"/>
            </w:rPr>
            <w:t>2</w:t>
          </w:r>
          <w:r w:rsidRPr="00583125">
            <w:rPr>
              <w:rFonts w:ascii="Arial" w:hAnsi="Arial" w:cs="Arial"/>
              <w:sz w:val="22"/>
              <w:szCs w:val="22"/>
              <w:shd w:val="clear" w:color="auto" w:fill="FFFFFF"/>
            </w:rPr>
            <w:t>(01), 59-70.</w:t>
          </w:r>
        </w:p>
        <w:p w14:paraId="4022CCCF" w14:textId="71556C86" w:rsidR="008E720B" w:rsidRPr="00583125" w:rsidRDefault="008E720B" w:rsidP="00583125">
          <w:pPr>
            <w:spacing w:after="160" w:line="240" w:lineRule="auto"/>
            <w:jc w:val="both"/>
            <w:divId w:val="540435902"/>
            <w:rPr>
              <w:rFonts w:ascii="Arial" w:hAnsi="Arial" w:cs="Arial"/>
              <w:sz w:val="22"/>
              <w:szCs w:val="22"/>
              <w:shd w:val="clear" w:color="auto" w:fill="FFFFFF"/>
            </w:rPr>
          </w:pPr>
          <w:hyperlink r:id="rId28" w:history="1">
            <w:r w:rsidRPr="00583125">
              <w:rPr>
                <w:rStyle w:val="Hyperlink"/>
                <w:rFonts w:ascii="Arial" w:hAnsi="Arial" w:cs="Arial"/>
                <w:sz w:val="22"/>
                <w:szCs w:val="22"/>
                <w:shd w:val="clear" w:color="auto" w:fill="FFFFFF"/>
              </w:rPr>
              <w:t>https://doi.org/10.37366/ekomabis.v2i01.124</w:t>
            </w:r>
          </w:hyperlink>
        </w:p>
        <w:p w14:paraId="1217E8E9" w14:textId="77777777" w:rsidR="008E720B" w:rsidRPr="00583125" w:rsidRDefault="008E720B" w:rsidP="00583125">
          <w:pPr>
            <w:keepLines/>
            <w:widowControl w:val="0"/>
            <w:pBdr>
              <w:top w:val="nil"/>
              <w:left w:val="nil"/>
              <w:bottom w:val="nil"/>
              <w:right w:val="nil"/>
              <w:between w:val="nil"/>
            </w:pBdr>
            <w:tabs>
              <w:tab w:val="left" w:pos="851"/>
            </w:tabs>
            <w:spacing w:line="240" w:lineRule="auto"/>
            <w:ind w:hanging="900"/>
            <w:jc w:val="both"/>
            <w:divId w:val="540435902"/>
            <w:rPr>
              <w:rFonts w:ascii="Arial" w:hAnsi="Arial" w:cs="Arial"/>
              <w:sz w:val="22"/>
              <w:szCs w:val="22"/>
            </w:rPr>
          </w:pPr>
          <w:r w:rsidRPr="00583125">
            <w:rPr>
              <w:rFonts w:ascii="Arial" w:hAnsi="Arial" w:cs="Arial"/>
              <w:sz w:val="22"/>
              <w:szCs w:val="22"/>
            </w:rPr>
            <w:t xml:space="preserve">Sorongan, F. A. (2022). </w:t>
          </w:r>
          <w:r w:rsidRPr="00583125">
            <w:rPr>
              <w:rFonts w:ascii="Arial" w:hAnsi="Arial" w:cs="Arial"/>
              <w:i/>
              <w:iCs/>
              <w:sz w:val="22"/>
              <w:szCs w:val="22"/>
            </w:rPr>
            <w:t>The Influence of Behavior Financial and Financial Attitude on Investment Decisions with Financial Literature as Moderating Variable. European Journal of Business and Management Research</w:t>
          </w:r>
          <w:r w:rsidRPr="00583125">
            <w:rPr>
              <w:rFonts w:ascii="Arial" w:hAnsi="Arial" w:cs="Arial"/>
              <w:sz w:val="22"/>
              <w:szCs w:val="22"/>
            </w:rPr>
            <w:t>, </w:t>
          </w:r>
          <w:r w:rsidRPr="00583125">
            <w:rPr>
              <w:rFonts w:ascii="Arial" w:hAnsi="Arial" w:cs="Arial"/>
              <w:i/>
              <w:iCs/>
              <w:sz w:val="22"/>
              <w:szCs w:val="22"/>
            </w:rPr>
            <w:t>7</w:t>
          </w:r>
          <w:r w:rsidRPr="00583125">
            <w:rPr>
              <w:rFonts w:ascii="Arial" w:hAnsi="Arial" w:cs="Arial"/>
              <w:sz w:val="22"/>
              <w:szCs w:val="22"/>
            </w:rPr>
            <w:t>(1), 265–268.</w:t>
          </w:r>
        </w:p>
        <w:p w14:paraId="3A4EDF9A" w14:textId="77777777" w:rsidR="008E720B" w:rsidRPr="00583125" w:rsidRDefault="008E720B" w:rsidP="00583125">
          <w:pPr>
            <w:keepLines/>
            <w:widowControl w:val="0"/>
            <w:pBdr>
              <w:top w:val="nil"/>
              <w:left w:val="nil"/>
              <w:bottom w:val="nil"/>
              <w:right w:val="nil"/>
              <w:between w:val="nil"/>
            </w:pBdr>
            <w:tabs>
              <w:tab w:val="left" w:pos="990"/>
            </w:tabs>
            <w:spacing w:after="160" w:line="240" w:lineRule="auto"/>
            <w:ind w:hanging="900"/>
            <w:jc w:val="both"/>
            <w:divId w:val="540435902"/>
            <w:rPr>
              <w:rFonts w:ascii="Arial" w:hAnsi="Arial" w:cs="Arial"/>
              <w:sz w:val="22"/>
              <w:szCs w:val="22"/>
              <w:u w:val="single"/>
            </w:rPr>
          </w:pPr>
          <w:r w:rsidRPr="00583125">
            <w:rPr>
              <w:rFonts w:ascii="Arial" w:hAnsi="Arial" w:cs="Arial"/>
              <w:sz w:val="22"/>
              <w:szCs w:val="22"/>
            </w:rPr>
            <w:tab/>
          </w:r>
          <w:hyperlink r:id="rId29" w:history="1">
            <w:r w:rsidRPr="00583125">
              <w:rPr>
                <w:rStyle w:val="Hyperlink"/>
                <w:rFonts w:ascii="Arial" w:hAnsi="Arial" w:cs="Arial"/>
                <w:sz w:val="22"/>
                <w:szCs w:val="22"/>
              </w:rPr>
              <w:t>https://doi.org/10.24018/ejbmr.2022.7.1.1291</w:t>
            </w:r>
          </w:hyperlink>
        </w:p>
        <w:p w14:paraId="7EE4F02E" w14:textId="4573D195" w:rsidR="008E720B" w:rsidRPr="00583125" w:rsidRDefault="008E720B" w:rsidP="00583125">
          <w:pPr>
            <w:spacing w:after="160" w:line="240" w:lineRule="auto"/>
            <w:ind w:hanging="900"/>
            <w:jc w:val="both"/>
            <w:divId w:val="540435902"/>
            <w:rPr>
              <w:rFonts w:ascii="Arial" w:hAnsi="Arial" w:cs="Arial"/>
              <w:sz w:val="22"/>
              <w:szCs w:val="22"/>
            </w:rPr>
          </w:pPr>
          <w:r w:rsidRPr="00583125">
            <w:rPr>
              <w:rFonts w:ascii="Arial" w:hAnsi="Arial" w:cs="Arial"/>
              <w:sz w:val="22"/>
              <w:szCs w:val="22"/>
            </w:rPr>
            <w:t xml:space="preserve">Surianti, Seri. (2022). </w:t>
          </w:r>
          <w:r w:rsidRPr="00583125">
            <w:rPr>
              <w:rFonts w:ascii="Arial" w:hAnsi="Arial" w:cs="Arial"/>
              <w:i/>
              <w:sz w:val="22"/>
              <w:szCs w:val="22"/>
            </w:rPr>
            <w:t xml:space="preserve">Financial Behavior. </w:t>
          </w:r>
          <w:r w:rsidRPr="00583125">
            <w:rPr>
              <w:rFonts w:ascii="Arial" w:hAnsi="Arial" w:cs="Arial"/>
              <w:sz w:val="22"/>
              <w:szCs w:val="22"/>
            </w:rPr>
            <w:t>Medan: Yayasan Kita Menulis.</w:t>
          </w:r>
        </w:p>
        <w:p w14:paraId="073C0F35" w14:textId="259AA146" w:rsidR="00AC301C" w:rsidRPr="00583125" w:rsidRDefault="00AC301C" w:rsidP="00583125">
          <w:pPr>
            <w:spacing w:after="160" w:line="240" w:lineRule="auto"/>
            <w:ind w:hanging="900"/>
            <w:jc w:val="both"/>
            <w:divId w:val="540435902"/>
            <w:rPr>
              <w:rFonts w:ascii="Arial" w:hAnsi="Arial" w:cs="Arial"/>
              <w:sz w:val="22"/>
              <w:szCs w:val="22"/>
            </w:rPr>
          </w:pPr>
          <w:r w:rsidRPr="00583125">
            <w:rPr>
              <w:rFonts w:ascii="Arial" w:hAnsi="Arial" w:cs="Arial"/>
              <w:sz w:val="22"/>
              <w:szCs w:val="22"/>
            </w:rPr>
            <w:t xml:space="preserve">Tandelilin, E. (2010). </w:t>
          </w:r>
          <w:r w:rsidRPr="00583125">
            <w:rPr>
              <w:rFonts w:ascii="Arial" w:hAnsi="Arial" w:cs="Arial"/>
              <w:i/>
              <w:iCs/>
              <w:sz w:val="22"/>
              <w:szCs w:val="22"/>
            </w:rPr>
            <w:t xml:space="preserve">Portofolio dan Investasi: Teori dan Aplikasi Ed. 1. </w:t>
          </w:r>
          <w:r w:rsidRPr="00583125">
            <w:rPr>
              <w:rFonts w:ascii="Arial" w:hAnsi="Arial" w:cs="Arial"/>
              <w:sz w:val="22"/>
              <w:szCs w:val="22"/>
            </w:rPr>
            <w:t>Yogyakarta: Kanisius</w:t>
          </w:r>
        </w:p>
        <w:p w14:paraId="2FDF21BA" w14:textId="77777777" w:rsidR="008E720B" w:rsidRPr="00583125" w:rsidRDefault="008E720B" w:rsidP="00583125">
          <w:pPr>
            <w:spacing w:line="240" w:lineRule="auto"/>
            <w:ind w:hanging="900"/>
            <w:jc w:val="both"/>
            <w:divId w:val="540435902"/>
            <w:rPr>
              <w:rFonts w:ascii="Arial" w:eastAsia="Arial" w:hAnsi="Arial" w:cs="Arial"/>
              <w:iCs/>
              <w:sz w:val="22"/>
              <w:szCs w:val="22"/>
            </w:rPr>
          </w:pPr>
          <w:r w:rsidRPr="00583125">
            <w:rPr>
              <w:rFonts w:ascii="Arial" w:eastAsia="Arial" w:hAnsi="Arial" w:cs="Arial"/>
              <w:sz w:val="22"/>
              <w:szCs w:val="22"/>
            </w:rPr>
            <w:t>Yundari, Tri. &amp; Dwi A. (2021). Analisis Pengaruh Literasi Keuangan, Perilaku Keuangan dan Pendapatan Terhadap Keputusan Investasi.</w:t>
          </w:r>
          <w:r w:rsidRPr="00583125">
            <w:rPr>
              <w:rFonts w:ascii="Arial" w:eastAsia="Arial" w:hAnsi="Arial" w:cs="Arial"/>
              <w:i/>
              <w:iCs/>
              <w:sz w:val="22"/>
              <w:szCs w:val="22"/>
            </w:rPr>
            <w:t xml:space="preserve"> Jurnal Ilmiah Mahasiswa Manajemen, Bisnis dan Akuntansi (JIMMBA), </w:t>
          </w:r>
          <w:r w:rsidRPr="00583125">
            <w:rPr>
              <w:rFonts w:ascii="Arial" w:eastAsia="Arial" w:hAnsi="Arial" w:cs="Arial"/>
              <w:iCs/>
              <w:sz w:val="22"/>
              <w:szCs w:val="22"/>
            </w:rPr>
            <w:t>3(3), 606-622.</w:t>
          </w:r>
        </w:p>
        <w:p w14:paraId="1E1DB0B8" w14:textId="673982D3" w:rsidR="008E720B" w:rsidRPr="00583125" w:rsidRDefault="008E720B" w:rsidP="00583125">
          <w:pPr>
            <w:spacing w:line="240" w:lineRule="auto"/>
            <w:ind w:left="270" w:hanging="240"/>
            <w:jc w:val="both"/>
            <w:divId w:val="540435902"/>
            <w:rPr>
              <w:rFonts w:ascii="Arial" w:hAnsi="Arial" w:cs="Arial"/>
              <w:sz w:val="22"/>
              <w:szCs w:val="22"/>
            </w:rPr>
          </w:pPr>
          <w:hyperlink r:id="rId30" w:history="1">
            <w:r w:rsidRPr="00583125">
              <w:rPr>
                <w:rStyle w:val="Hyperlink"/>
                <w:rFonts w:ascii="Arial" w:hAnsi="Arial" w:cs="Arial"/>
                <w:sz w:val="22"/>
                <w:szCs w:val="22"/>
              </w:rPr>
              <w:t>https://doi.org/10.32639/jimmba.v3i3.896</w:t>
            </w:r>
          </w:hyperlink>
        </w:p>
        <w:p w14:paraId="634664F8" w14:textId="741135A4" w:rsidR="00A208CE" w:rsidRPr="0012676E" w:rsidRDefault="004869E2" w:rsidP="008E720B">
          <w:pPr>
            <w:autoSpaceDE w:val="0"/>
            <w:autoSpaceDN w:val="0"/>
            <w:ind w:hanging="900"/>
            <w:jc w:val="both"/>
            <w:divId w:val="540435902"/>
            <w:rPr>
              <w:rFonts w:ascii="Arial" w:eastAsia="Arial" w:hAnsi="Arial" w:cs="Arial"/>
              <w:sz w:val="20"/>
              <w:szCs w:val="20"/>
              <w:highlight w:val="yellow"/>
            </w:rPr>
          </w:pPr>
        </w:p>
      </w:sdtContent>
    </w:sdt>
    <w:sectPr w:rsidR="00A208CE" w:rsidRPr="0012676E">
      <w:type w:val="continuous"/>
      <w:pgSz w:w="11906" w:h="16838"/>
      <w:pgMar w:top="1134" w:right="1134" w:bottom="1134" w:left="2268"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47812" w14:textId="77777777" w:rsidR="00632117" w:rsidRDefault="00632117">
      <w:pPr>
        <w:spacing w:line="240" w:lineRule="auto"/>
      </w:pPr>
      <w:r>
        <w:separator/>
      </w:r>
    </w:p>
  </w:endnote>
  <w:endnote w:type="continuationSeparator" w:id="0">
    <w:p w14:paraId="02ECC0D1" w14:textId="77777777" w:rsidR="00632117" w:rsidRDefault="00632117">
      <w:pPr>
        <w:spacing w:line="240" w:lineRule="auto"/>
      </w:pPr>
      <w:r>
        <w:continuationSeparator/>
      </w:r>
    </w:p>
  </w:endnote>
  <w:endnote w:type="continuationNotice" w:id="1">
    <w:p w14:paraId="5A15DF99" w14:textId="77777777" w:rsidR="00632117" w:rsidRDefault="006321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538F6" w14:textId="77777777" w:rsidR="00632117" w:rsidRDefault="00632117">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83645" w14:textId="77777777" w:rsidR="00632117" w:rsidRDefault="0063211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F6E6CF" w14:textId="77777777" w:rsidR="00632117" w:rsidRDefault="00632117">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7A611" w14:textId="77777777" w:rsidR="00632117" w:rsidRDefault="00632117">
      <w:pPr>
        <w:spacing w:line="240" w:lineRule="auto"/>
      </w:pPr>
      <w:r>
        <w:separator/>
      </w:r>
    </w:p>
  </w:footnote>
  <w:footnote w:type="continuationSeparator" w:id="0">
    <w:p w14:paraId="6A10E1CD" w14:textId="77777777" w:rsidR="00632117" w:rsidRDefault="00632117">
      <w:pPr>
        <w:spacing w:line="240" w:lineRule="auto"/>
      </w:pPr>
      <w:r>
        <w:continuationSeparator/>
      </w:r>
    </w:p>
  </w:footnote>
  <w:footnote w:type="continuationNotice" w:id="1">
    <w:p w14:paraId="13462491" w14:textId="77777777" w:rsidR="00632117" w:rsidRDefault="006321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75AF4" w14:textId="77777777" w:rsidR="00632117" w:rsidRDefault="00632117">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AE21" w14:textId="47E3D1C4" w:rsidR="00632117" w:rsidRDefault="00632117">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Proceeding of International Business a</w:t>
    </w:r>
    <w:r w:rsidRPr="00E42A21">
      <w:rPr>
        <w:rFonts w:ascii="Arial" w:eastAsia="Arial" w:hAnsi="Arial" w:cs="Arial"/>
        <w:b/>
        <w:sz w:val="22"/>
        <w:szCs w:val="22"/>
      </w:rPr>
      <w:t>nd Economic Conference (IBEC)</w:t>
    </w:r>
    <w:r>
      <w:rPr>
        <w:rFonts w:ascii="Arial" w:eastAsia="Arial" w:hAnsi="Arial" w:cs="Arial"/>
        <w:b/>
        <w:sz w:val="22"/>
        <w:szCs w:val="22"/>
      </w:rPr>
      <w:t xml:space="preserve"> Vol. xxx No. xx, pp. xx-xx, November, 2023</w:t>
    </w:r>
  </w:p>
  <w:p w14:paraId="129BDFCB" w14:textId="39A49964" w:rsidR="00632117" w:rsidRDefault="00632117">
    <w:pPr>
      <w:tabs>
        <w:tab w:val="center" w:pos="4320"/>
        <w:tab w:val="right" w:pos="8640"/>
      </w:tabs>
      <w:rPr>
        <w:rFonts w:ascii="Arial" w:eastAsia="Arial" w:hAnsi="Arial" w:cs="Arial"/>
        <w:b/>
        <w:sz w:val="22"/>
        <w:szCs w:val="22"/>
      </w:rPr>
    </w:pPr>
    <w:hyperlink r:id="rId1" w:history="1">
      <w:r w:rsidRPr="00B55FAA">
        <w:rPr>
          <w:rStyle w:val="Hyperlink"/>
          <w:rFonts w:ascii="Arial" w:eastAsia="Arial" w:hAnsi="Arial" w:cs="Arial"/>
          <w:b/>
          <w:sz w:val="22"/>
          <w:szCs w:val="22"/>
        </w:rPr>
        <w:t>http://conference.eka-prasetya.ac.id/index.php/ibec</w:t>
      </w:r>
    </w:hyperlink>
  </w:p>
  <w:p w14:paraId="10DEF6FC" w14:textId="7A9D695E" w:rsidR="00632117" w:rsidRDefault="00632117">
    <w:pPr>
      <w:tabs>
        <w:tab w:val="center" w:pos="4320"/>
        <w:tab w:val="right" w:pos="8640"/>
      </w:tabs>
      <w:rPr>
        <w:rFonts w:ascii="Arial" w:eastAsia="Arial" w:hAnsi="Arial" w:cs="Arial"/>
        <w:b/>
        <w:sz w:val="22"/>
        <w:szCs w:val="22"/>
      </w:rPr>
    </w:pPr>
  </w:p>
</w:hdr>
</file>

<file path=word/intelligence2.xml><?xml version="1.0" encoding="utf-8"?>
<int2:intelligence xmlns:int2="http://schemas.microsoft.com/office/intelligence/2020/intelligence" xmlns:oel="http://schemas.microsoft.com/office/2019/extlst">
  <int2:observations>
    <int2:bookmark int2:bookmarkName="_Int_4Tr0ySdl" int2:invalidationBookmarkName="" int2:hashCode="xvN7PytU1NMtrX" int2:id="fP4pydD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A0A5E"/>
    <w:multiLevelType w:val="hybridMultilevel"/>
    <w:tmpl w:val="B6BE2D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rAUA917x4iwAAAA="/>
  </w:docVars>
  <w:rsids>
    <w:rsidRoot w:val="00A208CE"/>
    <w:rsid w:val="000037F5"/>
    <w:rsid w:val="00013FE9"/>
    <w:rsid w:val="000152B9"/>
    <w:rsid w:val="00015653"/>
    <w:rsid w:val="00026783"/>
    <w:rsid w:val="00026B3F"/>
    <w:rsid w:val="00032892"/>
    <w:rsid w:val="00034EDF"/>
    <w:rsid w:val="00051822"/>
    <w:rsid w:val="00054469"/>
    <w:rsid w:val="00063501"/>
    <w:rsid w:val="00063970"/>
    <w:rsid w:val="0007030E"/>
    <w:rsid w:val="00073A8A"/>
    <w:rsid w:val="000746DA"/>
    <w:rsid w:val="000841CF"/>
    <w:rsid w:val="00084A71"/>
    <w:rsid w:val="000943F2"/>
    <w:rsid w:val="00095B46"/>
    <w:rsid w:val="000A2C9C"/>
    <w:rsid w:val="000A3183"/>
    <w:rsid w:val="000A3D02"/>
    <w:rsid w:val="000A4E93"/>
    <w:rsid w:val="000B319E"/>
    <w:rsid w:val="000B38C7"/>
    <w:rsid w:val="000B6E8C"/>
    <w:rsid w:val="000C15E7"/>
    <w:rsid w:val="000C464E"/>
    <w:rsid w:val="000C58F7"/>
    <w:rsid w:val="000D03C5"/>
    <w:rsid w:val="000D47A8"/>
    <w:rsid w:val="000D51C5"/>
    <w:rsid w:val="000E19D2"/>
    <w:rsid w:val="000E1BAD"/>
    <w:rsid w:val="000E2F53"/>
    <w:rsid w:val="000E3C22"/>
    <w:rsid w:val="000E6B6E"/>
    <w:rsid w:val="000F1970"/>
    <w:rsid w:val="000F1F28"/>
    <w:rsid w:val="000F5D5D"/>
    <w:rsid w:val="0010103F"/>
    <w:rsid w:val="00103E8F"/>
    <w:rsid w:val="00106DB9"/>
    <w:rsid w:val="00107FEA"/>
    <w:rsid w:val="00116AD9"/>
    <w:rsid w:val="00121A06"/>
    <w:rsid w:val="00122732"/>
    <w:rsid w:val="0012676E"/>
    <w:rsid w:val="0013024A"/>
    <w:rsid w:val="00144225"/>
    <w:rsid w:val="00145116"/>
    <w:rsid w:val="001514D9"/>
    <w:rsid w:val="0016071E"/>
    <w:rsid w:val="00161EE4"/>
    <w:rsid w:val="001624EF"/>
    <w:rsid w:val="0017702E"/>
    <w:rsid w:val="00177B03"/>
    <w:rsid w:val="0019105D"/>
    <w:rsid w:val="001941B1"/>
    <w:rsid w:val="00197E6A"/>
    <w:rsid w:val="001A077C"/>
    <w:rsid w:val="001B009F"/>
    <w:rsid w:val="001B1EE4"/>
    <w:rsid w:val="001B4D07"/>
    <w:rsid w:val="001B6FC7"/>
    <w:rsid w:val="001C68CE"/>
    <w:rsid w:val="001D6A25"/>
    <w:rsid w:val="001D6FEF"/>
    <w:rsid w:val="001E02F2"/>
    <w:rsid w:val="001E387C"/>
    <w:rsid w:val="001F0E06"/>
    <w:rsid w:val="001F36EA"/>
    <w:rsid w:val="001F58F5"/>
    <w:rsid w:val="00201563"/>
    <w:rsid w:val="00203632"/>
    <w:rsid w:val="002055F2"/>
    <w:rsid w:val="00230DCE"/>
    <w:rsid w:val="00233167"/>
    <w:rsid w:val="00233D12"/>
    <w:rsid w:val="00240B9C"/>
    <w:rsid w:val="00241FFA"/>
    <w:rsid w:val="00243F84"/>
    <w:rsid w:val="00243FC6"/>
    <w:rsid w:val="00244B88"/>
    <w:rsid w:val="002540D1"/>
    <w:rsid w:val="00254870"/>
    <w:rsid w:val="002565EA"/>
    <w:rsid w:val="00257B7D"/>
    <w:rsid w:val="0026264D"/>
    <w:rsid w:val="0027116C"/>
    <w:rsid w:val="00274F3A"/>
    <w:rsid w:val="002773A9"/>
    <w:rsid w:val="00277F10"/>
    <w:rsid w:val="00283F01"/>
    <w:rsid w:val="00295999"/>
    <w:rsid w:val="002A152E"/>
    <w:rsid w:val="002B5146"/>
    <w:rsid w:val="002B58C3"/>
    <w:rsid w:val="002C1A72"/>
    <w:rsid w:val="002D5953"/>
    <w:rsid w:val="002D6B95"/>
    <w:rsid w:val="002D7009"/>
    <w:rsid w:val="002E2B30"/>
    <w:rsid w:val="002F0086"/>
    <w:rsid w:val="002F01FA"/>
    <w:rsid w:val="002F11F2"/>
    <w:rsid w:val="002F2931"/>
    <w:rsid w:val="002F63A9"/>
    <w:rsid w:val="00304F36"/>
    <w:rsid w:val="0031622D"/>
    <w:rsid w:val="003266A9"/>
    <w:rsid w:val="00331AEB"/>
    <w:rsid w:val="00341EBE"/>
    <w:rsid w:val="00343A45"/>
    <w:rsid w:val="003539DB"/>
    <w:rsid w:val="00356AE3"/>
    <w:rsid w:val="0036161B"/>
    <w:rsid w:val="003644E5"/>
    <w:rsid w:val="00365E18"/>
    <w:rsid w:val="003661A0"/>
    <w:rsid w:val="00366778"/>
    <w:rsid w:val="003769A2"/>
    <w:rsid w:val="00385209"/>
    <w:rsid w:val="00391911"/>
    <w:rsid w:val="003A26D2"/>
    <w:rsid w:val="003A367B"/>
    <w:rsid w:val="003A70DC"/>
    <w:rsid w:val="003C1436"/>
    <w:rsid w:val="003C2EF2"/>
    <w:rsid w:val="003C4D63"/>
    <w:rsid w:val="003C6305"/>
    <w:rsid w:val="003C7684"/>
    <w:rsid w:val="003F2BBD"/>
    <w:rsid w:val="003F62E4"/>
    <w:rsid w:val="003F7952"/>
    <w:rsid w:val="004000E6"/>
    <w:rsid w:val="00405EC0"/>
    <w:rsid w:val="004200B1"/>
    <w:rsid w:val="00434024"/>
    <w:rsid w:val="00451DAD"/>
    <w:rsid w:val="00454C62"/>
    <w:rsid w:val="00457F24"/>
    <w:rsid w:val="00463C45"/>
    <w:rsid w:val="00465444"/>
    <w:rsid w:val="004664C1"/>
    <w:rsid w:val="004709BF"/>
    <w:rsid w:val="00475195"/>
    <w:rsid w:val="004828F8"/>
    <w:rsid w:val="00483289"/>
    <w:rsid w:val="004844CA"/>
    <w:rsid w:val="0048524B"/>
    <w:rsid w:val="004869E2"/>
    <w:rsid w:val="00493907"/>
    <w:rsid w:val="00495AE4"/>
    <w:rsid w:val="0049693F"/>
    <w:rsid w:val="004C2080"/>
    <w:rsid w:val="004C263C"/>
    <w:rsid w:val="004E522D"/>
    <w:rsid w:val="005019EF"/>
    <w:rsid w:val="005219F3"/>
    <w:rsid w:val="00525784"/>
    <w:rsid w:val="00531C05"/>
    <w:rsid w:val="00544D19"/>
    <w:rsid w:val="0054792C"/>
    <w:rsid w:val="00550B33"/>
    <w:rsid w:val="00552B5F"/>
    <w:rsid w:val="00557D4D"/>
    <w:rsid w:val="00557E61"/>
    <w:rsid w:val="00557FD8"/>
    <w:rsid w:val="00564FB0"/>
    <w:rsid w:val="005653BD"/>
    <w:rsid w:val="0058052B"/>
    <w:rsid w:val="0058159C"/>
    <w:rsid w:val="00583125"/>
    <w:rsid w:val="00594079"/>
    <w:rsid w:val="0059716A"/>
    <w:rsid w:val="005B2993"/>
    <w:rsid w:val="005B5351"/>
    <w:rsid w:val="005C0236"/>
    <w:rsid w:val="005D1777"/>
    <w:rsid w:val="005D39CC"/>
    <w:rsid w:val="005E1205"/>
    <w:rsid w:val="005F1F03"/>
    <w:rsid w:val="006010A0"/>
    <w:rsid w:val="006057C9"/>
    <w:rsid w:val="00611CFC"/>
    <w:rsid w:val="00623A87"/>
    <w:rsid w:val="00625085"/>
    <w:rsid w:val="00630AD8"/>
    <w:rsid w:val="006313E7"/>
    <w:rsid w:val="00632117"/>
    <w:rsid w:val="006343E3"/>
    <w:rsid w:val="00652090"/>
    <w:rsid w:val="00662054"/>
    <w:rsid w:val="006839E3"/>
    <w:rsid w:val="00685D9B"/>
    <w:rsid w:val="00693EC0"/>
    <w:rsid w:val="00696720"/>
    <w:rsid w:val="006D0DCB"/>
    <w:rsid w:val="006E45B9"/>
    <w:rsid w:val="006F447F"/>
    <w:rsid w:val="006F668A"/>
    <w:rsid w:val="00702CFD"/>
    <w:rsid w:val="007174B4"/>
    <w:rsid w:val="007302F0"/>
    <w:rsid w:val="007322EA"/>
    <w:rsid w:val="00734715"/>
    <w:rsid w:val="00736C91"/>
    <w:rsid w:val="00742AC2"/>
    <w:rsid w:val="00742D13"/>
    <w:rsid w:val="00747E3A"/>
    <w:rsid w:val="0075089E"/>
    <w:rsid w:val="00754D7F"/>
    <w:rsid w:val="00756559"/>
    <w:rsid w:val="007639AC"/>
    <w:rsid w:val="007762CB"/>
    <w:rsid w:val="007814C8"/>
    <w:rsid w:val="00793D0C"/>
    <w:rsid w:val="007B78DC"/>
    <w:rsid w:val="007C2418"/>
    <w:rsid w:val="007C7575"/>
    <w:rsid w:val="007E4D4F"/>
    <w:rsid w:val="007F4C82"/>
    <w:rsid w:val="00803981"/>
    <w:rsid w:val="00813B3D"/>
    <w:rsid w:val="00815EEB"/>
    <w:rsid w:val="008166D1"/>
    <w:rsid w:val="008254F0"/>
    <w:rsid w:val="00832C18"/>
    <w:rsid w:val="00833169"/>
    <w:rsid w:val="0084237A"/>
    <w:rsid w:val="008558C6"/>
    <w:rsid w:val="00862244"/>
    <w:rsid w:val="008666E5"/>
    <w:rsid w:val="008854C7"/>
    <w:rsid w:val="0089348D"/>
    <w:rsid w:val="00895538"/>
    <w:rsid w:val="0089580C"/>
    <w:rsid w:val="008B15B2"/>
    <w:rsid w:val="008B453E"/>
    <w:rsid w:val="008B4969"/>
    <w:rsid w:val="008D3CFC"/>
    <w:rsid w:val="008D501A"/>
    <w:rsid w:val="008E720B"/>
    <w:rsid w:val="00912EA2"/>
    <w:rsid w:val="009178FA"/>
    <w:rsid w:val="009227BC"/>
    <w:rsid w:val="00932EBA"/>
    <w:rsid w:val="00933427"/>
    <w:rsid w:val="009508B6"/>
    <w:rsid w:val="0095682B"/>
    <w:rsid w:val="00961782"/>
    <w:rsid w:val="0098206F"/>
    <w:rsid w:val="00985E6A"/>
    <w:rsid w:val="009B07E9"/>
    <w:rsid w:val="009B1DF0"/>
    <w:rsid w:val="009C5EE4"/>
    <w:rsid w:val="009D2C00"/>
    <w:rsid w:val="009D355C"/>
    <w:rsid w:val="009D4030"/>
    <w:rsid w:val="009D4CF8"/>
    <w:rsid w:val="009E2E7E"/>
    <w:rsid w:val="009E4F3E"/>
    <w:rsid w:val="009F3A46"/>
    <w:rsid w:val="009F4400"/>
    <w:rsid w:val="009F4A3C"/>
    <w:rsid w:val="009F6951"/>
    <w:rsid w:val="00A14F7C"/>
    <w:rsid w:val="00A16CF3"/>
    <w:rsid w:val="00A208CE"/>
    <w:rsid w:val="00A2112B"/>
    <w:rsid w:val="00A24EB4"/>
    <w:rsid w:val="00A376BB"/>
    <w:rsid w:val="00A51CCE"/>
    <w:rsid w:val="00A51FF1"/>
    <w:rsid w:val="00A63780"/>
    <w:rsid w:val="00A91F66"/>
    <w:rsid w:val="00A93C2C"/>
    <w:rsid w:val="00AA0C66"/>
    <w:rsid w:val="00AA653A"/>
    <w:rsid w:val="00AB41DC"/>
    <w:rsid w:val="00AC0551"/>
    <w:rsid w:val="00AC0CB6"/>
    <w:rsid w:val="00AC2F3D"/>
    <w:rsid w:val="00AC301C"/>
    <w:rsid w:val="00AD35C8"/>
    <w:rsid w:val="00AD5CFC"/>
    <w:rsid w:val="00AF2924"/>
    <w:rsid w:val="00AF56EA"/>
    <w:rsid w:val="00B05993"/>
    <w:rsid w:val="00B10E43"/>
    <w:rsid w:val="00B179DA"/>
    <w:rsid w:val="00B212C3"/>
    <w:rsid w:val="00B248CB"/>
    <w:rsid w:val="00B40914"/>
    <w:rsid w:val="00B45B96"/>
    <w:rsid w:val="00B5258C"/>
    <w:rsid w:val="00B56415"/>
    <w:rsid w:val="00B60439"/>
    <w:rsid w:val="00B626B4"/>
    <w:rsid w:val="00B7045A"/>
    <w:rsid w:val="00B7651A"/>
    <w:rsid w:val="00B80165"/>
    <w:rsid w:val="00B82817"/>
    <w:rsid w:val="00B91278"/>
    <w:rsid w:val="00B91351"/>
    <w:rsid w:val="00B93BF2"/>
    <w:rsid w:val="00B97158"/>
    <w:rsid w:val="00BA0F48"/>
    <w:rsid w:val="00BB3CB1"/>
    <w:rsid w:val="00BD3555"/>
    <w:rsid w:val="00BE06A7"/>
    <w:rsid w:val="00BE0969"/>
    <w:rsid w:val="00BE1058"/>
    <w:rsid w:val="00BE2A26"/>
    <w:rsid w:val="00BF3844"/>
    <w:rsid w:val="00C04150"/>
    <w:rsid w:val="00C05B97"/>
    <w:rsid w:val="00C245DF"/>
    <w:rsid w:val="00C319E3"/>
    <w:rsid w:val="00C358A5"/>
    <w:rsid w:val="00C45DEB"/>
    <w:rsid w:val="00C51354"/>
    <w:rsid w:val="00C533A5"/>
    <w:rsid w:val="00C54905"/>
    <w:rsid w:val="00C61D28"/>
    <w:rsid w:val="00C716DF"/>
    <w:rsid w:val="00C81362"/>
    <w:rsid w:val="00C83AFF"/>
    <w:rsid w:val="00CA1771"/>
    <w:rsid w:val="00CA592B"/>
    <w:rsid w:val="00CA7E7F"/>
    <w:rsid w:val="00CB3E43"/>
    <w:rsid w:val="00CB5D18"/>
    <w:rsid w:val="00CC3733"/>
    <w:rsid w:val="00CC65E1"/>
    <w:rsid w:val="00CD2D7E"/>
    <w:rsid w:val="00CE5615"/>
    <w:rsid w:val="00CF03FE"/>
    <w:rsid w:val="00CF6F48"/>
    <w:rsid w:val="00D02790"/>
    <w:rsid w:val="00D04197"/>
    <w:rsid w:val="00D04BDC"/>
    <w:rsid w:val="00D07A9B"/>
    <w:rsid w:val="00D11312"/>
    <w:rsid w:val="00D12B17"/>
    <w:rsid w:val="00D21BEF"/>
    <w:rsid w:val="00D21CE2"/>
    <w:rsid w:val="00D35AF1"/>
    <w:rsid w:val="00D35EDD"/>
    <w:rsid w:val="00D4173F"/>
    <w:rsid w:val="00D41FB2"/>
    <w:rsid w:val="00D51646"/>
    <w:rsid w:val="00D55D8C"/>
    <w:rsid w:val="00D5781E"/>
    <w:rsid w:val="00D703F3"/>
    <w:rsid w:val="00D813C3"/>
    <w:rsid w:val="00D87A1D"/>
    <w:rsid w:val="00D87BD3"/>
    <w:rsid w:val="00D90D60"/>
    <w:rsid w:val="00D92EAE"/>
    <w:rsid w:val="00D97288"/>
    <w:rsid w:val="00DA1135"/>
    <w:rsid w:val="00DA15A9"/>
    <w:rsid w:val="00DA1A92"/>
    <w:rsid w:val="00DA27AB"/>
    <w:rsid w:val="00DB7051"/>
    <w:rsid w:val="00DC24B2"/>
    <w:rsid w:val="00DC2671"/>
    <w:rsid w:val="00DD3525"/>
    <w:rsid w:val="00DD6C49"/>
    <w:rsid w:val="00DE6B01"/>
    <w:rsid w:val="00DF4F59"/>
    <w:rsid w:val="00E013BB"/>
    <w:rsid w:val="00E0215D"/>
    <w:rsid w:val="00E050BB"/>
    <w:rsid w:val="00E146C4"/>
    <w:rsid w:val="00E24012"/>
    <w:rsid w:val="00E272C3"/>
    <w:rsid w:val="00E305DB"/>
    <w:rsid w:val="00E40029"/>
    <w:rsid w:val="00E401D1"/>
    <w:rsid w:val="00E42A21"/>
    <w:rsid w:val="00E43A20"/>
    <w:rsid w:val="00E5690C"/>
    <w:rsid w:val="00E60265"/>
    <w:rsid w:val="00E64188"/>
    <w:rsid w:val="00E75749"/>
    <w:rsid w:val="00E75D2B"/>
    <w:rsid w:val="00E80A37"/>
    <w:rsid w:val="00E82093"/>
    <w:rsid w:val="00E82782"/>
    <w:rsid w:val="00E87C9D"/>
    <w:rsid w:val="00E95F9A"/>
    <w:rsid w:val="00EA34F9"/>
    <w:rsid w:val="00EB2857"/>
    <w:rsid w:val="00EB3A80"/>
    <w:rsid w:val="00EB61BE"/>
    <w:rsid w:val="00EC4873"/>
    <w:rsid w:val="00EC5C16"/>
    <w:rsid w:val="00ED6E62"/>
    <w:rsid w:val="00EE19D6"/>
    <w:rsid w:val="00EE2590"/>
    <w:rsid w:val="00EF6A3D"/>
    <w:rsid w:val="00EF7AF8"/>
    <w:rsid w:val="00F00715"/>
    <w:rsid w:val="00F00B1C"/>
    <w:rsid w:val="00F010FA"/>
    <w:rsid w:val="00F22439"/>
    <w:rsid w:val="00F240CC"/>
    <w:rsid w:val="00F26067"/>
    <w:rsid w:val="00F26758"/>
    <w:rsid w:val="00F26CDD"/>
    <w:rsid w:val="00F447D3"/>
    <w:rsid w:val="00F46170"/>
    <w:rsid w:val="00F50E85"/>
    <w:rsid w:val="00F57BCF"/>
    <w:rsid w:val="00F66FED"/>
    <w:rsid w:val="00F81D28"/>
    <w:rsid w:val="00F87741"/>
    <w:rsid w:val="00FA1124"/>
    <w:rsid w:val="00FA36E5"/>
    <w:rsid w:val="00FB0098"/>
    <w:rsid w:val="00FC157E"/>
    <w:rsid w:val="00FC3D14"/>
    <w:rsid w:val="00FD0AAD"/>
    <w:rsid w:val="00FE4079"/>
    <w:rsid w:val="00FE5924"/>
    <w:rsid w:val="00FF3F8C"/>
    <w:rsid w:val="41C9A8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179139"/>
  <w15:docId w15:val="{EFFEDEEF-36C2-4628-9AA6-293195B9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8B4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79854918">
      <w:bodyDiv w:val="1"/>
      <w:marLeft w:val="0"/>
      <w:marRight w:val="0"/>
      <w:marTop w:val="0"/>
      <w:marBottom w:val="0"/>
      <w:divBdr>
        <w:top w:val="none" w:sz="0" w:space="0" w:color="auto"/>
        <w:left w:val="none" w:sz="0" w:space="0" w:color="auto"/>
        <w:bottom w:val="none" w:sz="0" w:space="0" w:color="auto"/>
        <w:right w:val="none" w:sz="0" w:space="0" w:color="auto"/>
      </w:divBdr>
    </w:div>
    <w:div w:id="257325292">
      <w:bodyDiv w:val="1"/>
      <w:marLeft w:val="0"/>
      <w:marRight w:val="0"/>
      <w:marTop w:val="0"/>
      <w:marBottom w:val="0"/>
      <w:divBdr>
        <w:top w:val="none" w:sz="0" w:space="0" w:color="auto"/>
        <w:left w:val="none" w:sz="0" w:space="0" w:color="auto"/>
        <w:bottom w:val="none" w:sz="0" w:space="0" w:color="auto"/>
        <w:right w:val="none" w:sz="0" w:space="0" w:color="auto"/>
      </w:divBdr>
      <w:divsChild>
        <w:div w:id="960375878">
          <w:marLeft w:val="480"/>
          <w:marRight w:val="0"/>
          <w:marTop w:val="0"/>
          <w:marBottom w:val="0"/>
          <w:divBdr>
            <w:top w:val="none" w:sz="0" w:space="0" w:color="auto"/>
            <w:left w:val="none" w:sz="0" w:space="0" w:color="auto"/>
            <w:bottom w:val="none" w:sz="0" w:space="0" w:color="auto"/>
            <w:right w:val="none" w:sz="0" w:space="0" w:color="auto"/>
          </w:divBdr>
          <w:divsChild>
            <w:div w:id="174463734">
              <w:marLeft w:val="0"/>
              <w:marRight w:val="0"/>
              <w:marTop w:val="0"/>
              <w:marBottom w:val="0"/>
              <w:divBdr>
                <w:top w:val="none" w:sz="0" w:space="0" w:color="auto"/>
                <w:left w:val="none" w:sz="0" w:space="0" w:color="auto"/>
                <w:bottom w:val="none" w:sz="0" w:space="0" w:color="auto"/>
                <w:right w:val="none" w:sz="0" w:space="0" w:color="auto"/>
              </w:divBdr>
              <w:divsChild>
                <w:div w:id="589385644">
                  <w:marLeft w:val="480"/>
                  <w:marRight w:val="0"/>
                  <w:marTop w:val="0"/>
                  <w:marBottom w:val="0"/>
                  <w:divBdr>
                    <w:top w:val="none" w:sz="0" w:space="0" w:color="auto"/>
                    <w:left w:val="none" w:sz="0" w:space="0" w:color="auto"/>
                    <w:bottom w:val="none" w:sz="0" w:space="0" w:color="auto"/>
                    <w:right w:val="none" w:sz="0" w:space="0" w:color="auto"/>
                  </w:divBdr>
                </w:div>
                <w:div w:id="637956908">
                  <w:marLeft w:val="480"/>
                  <w:marRight w:val="0"/>
                  <w:marTop w:val="0"/>
                  <w:marBottom w:val="0"/>
                  <w:divBdr>
                    <w:top w:val="none" w:sz="0" w:space="0" w:color="auto"/>
                    <w:left w:val="none" w:sz="0" w:space="0" w:color="auto"/>
                    <w:bottom w:val="none" w:sz="0" w:space="0" w:color="auto"/>
                    <w:right w:val="none" w:sz="0" w:space="0" w:color="auto"/>
                  </w:divBdr>
                </w:div>
                <w:div w:id="2024670762">
                  <w:marLeft w:val="480"/>
                  <w:marRight w:val="0"/>
                  <w:marTop w:val="0"/>
                  <w:marBottom w:val="0"/>
                  <w:divBdr>
                    <w:top w:val="none" w:sz="0" w:space="0" w:color="auto"/>
                    <w:left w:val="none" w:sz="0" w:space="0" w:color="auto"/>
                    <w:bottom w:val="none" w:sz="0" w:space="0" w:color="auto"/>
                    <w:right w:val="none" w:sz="0" w:space="0" w:color="auto"/>
                  </w:divBdr>
                </w:div>
                <w:div w:id="120996668">
                  <w:marLeft w:val="480"/>
                  <w:marRight w:val="0"/>
                  <w:marTop w:val="0"/>
                  <w:marBottom w:val="0"/>
                  <w:divBdr>
                    <w:top w:val="none" w:sz="0" w:space="0" w:color="auto"/>
                    <w:left w:val="none" w:sz="0" w:space="0" w:color="auto"/>
                    <w:bottom w:val="none" w:sz="0" w:space="0" w:color="auto"/>
                    <w:right w:val="none" w:sz="0" w:space="0" w:color="auto"/>
                  </w:divBdr>
                </w:div>
                <w:div w:id="1634944849">
                  <w:marLeft w:val="480"/>
                  <w:marRight w:val="0"/>
                  <w:marTop w:val="0"/>
                  <w:marBottom w:val="0"/>
                  <w:divBdr>
                    <w:top w:val="none" w:sz="0" w:space="0" w:color="auto"/>
                    <w:left w:val="none" w:sz="0" w:space="0" w:color="auto"/>
                    <w:bottom w:val="none" w:sz="0" w:space="0" w:color="auto"/>
                    <w:right w:val="none" w:sz="0" w:space="0" w:color="auto"/>
                  </w:divBdr>
                </w:div>
                <w:div w:id="200900323">
                  <w:marLeft w:val="480"/>
                  <w:marRight w:val="0"/>
                  <w:marTop w:val="0"/>
                  <w:marBottom w:val="0"/>
                  <w:divBdr>
                    <w:top w:val="none" w:sz="0" w:space="0" w:color="auto"/>
                    <w:left w:val="none" w:sz="0" w:space="0" w:color="auto"/>
                    <w:bottom w:val="none" w:sz="0" w:space="0" w:color="auto"/>
                    <w:right w:val="none" w:sz="0" w:space="0" w:color="auto"/>
                  </w:divBdr>
                </w:div>
                <w:div w:id="1886485609">
                  <w:marLeft w:val="480"/>
                  <w:marRight w:val="0"/>
                  <w:marTop w:val="0"/>
                  <w:marBottom w:val="0"/>
                  <w:divBdr>
                    <w:top w:val="none" w:sz="0" w:space="0" w:color="auto"/>
                    <w:left w:val="none" w:sz="0" w:space="0" w:color="auto"/>
                    <w:bottom w:val="none" w:sz="0" w:space="0" w:color="auto"/>
                    <w:right w:val="none" w:sz="0" w:space="0" w:color="auto"/>
                  </w:divBdr>
                </w:div>
                <w:div w:id="1838569908">
                  <w:marLeft w:val="480"/>
                  <w:marRight w:val="0"/>
                  <w:marTop w:val="0"/>
                  <w:marBottom w:val="0"/>
                  <w:divBdr>
                    <w:top w:val="none" w:sz="0" w:space="0" w:color="auto"/>
                    <w:left w:val="none" w:sz="0" w:space="0" w:color="auto"/>
                    <w:bottom w:val="none" w:sz="0" w:space="0" w:color="auto"/>
                    <w:right w:val="none" w:sz="0" w:space="0" w:color="auto"/>
                  </w:divBdr>
                </w:div>
                <w:div w:id="1623417632">
                  <w:marLeft w:val="480"/>
                  <w:marRight w:val="0"/>
                  <w:marTop w:val="0"/>
                  <w:marBottom w:val="0"/>
                  <w:divBdr>
                    <w:top w:val="none" w:sz="0" w:space="0" w:color="auto"/>
                    <w:left w:val="none" w:sz="0" w:space="0" w:color="auto"/>
                    <w:bottom w:val="none" w:sz="0" w:space="0" w:color="auto"/>
                    <w:right w:val="none" w:sz="0" w:space="0" w:color="auto"/>
                  </w:divBdr>
                </w:div>
                <w:div w:id="1506819877">
                  <w:marLeft w:val="480"/>
                  <w:marRight w:val="0"/>
                  <w:marTop w:val="0"/>
                  <w:marBottom w:val="0"/>
                  <w:divBdr>
                    <w:top w:val="none" w:sz="0" w:space="0" w:color="auto"/>
                    <w:left w:val="none" w:sz="0" w:space="0" w:color="auto"/>
                    <w:bottom w:val="none" w:sz="0" w:space="0" w:color="auto"/>
                    <w:right w:val="none" w:sz="0" w:space="0" w:color="auto"/>
                  </w:divBdr>
                </w:div>
              </w:divsChild>
            </w:div>
            <w:div w:id="824127249">
              <w:marLeft w:val="0"/>
              <w:marRight w:val="0"/>
              <w:marTop w:val="0"/>
              <w:marBottom w:val="0"/>
              <w:divBdr>
                <w:top w:val="none" w:sz="0" w:space="0" w:color="auto"/>
                <w:left w:val="none" w:sz="0" w:space="0" w:color="auto"/>
                <w:bottom w:val="none" w:sz="0" w:space="0" w:color="auto"/>
                <w:right w:val="none" w:sz="0" w:space="0" w:color="auto"/>
              </w:divBdr>
              <w:divsChild>
                <w:div w:id="116610286">
                  <w:marLeft w:val="480"/>
                  <w:marRight w:val="0"/>
                  <w:marTop w:val="0"/>
                  <w:marBottom w:val="0"/>
                  <w:divBdr>
                    <w:top w:val="none" w:sz="0" w:space="0" w:color="auto"/>
                    <w:left w:val="none" w:sz="0" w:space="0" w:color="auto"/>
                    <w:bottom w:val="none" w:sz="0" w:space="0" w:color="auto"/>
                    <w:right w:val="none" w:sz="0" w:space="0" w:color="auto"/>
                  </w:divBdr>
                </w:div>
                <w:div w:id="1121874594">
                  <w:marLeft w:val="480"/>
                  <w:marRight w:val="0"/>
                  <w:marTop w:val="0"/>
                  <w:marBottom w:val="0"/>
                  <w:divBdr>
                    <w:top w:val="none" w:sz="0" w:space="0" w:color="auto"/>
                    <w:left w:val="none" w:sz="0" w:space="0" w:color="auto"/>
                    <w:bottom w:val="none" w:sz="0" w:space="0" w:color="auto"/>
                    <w:right w:val="none" w:sz="0" w:space="0" w:color="auto"/>
                  </w:divBdr>
                </w:div>
                <w:div w:id="1777947376">
                  <w:marLeft w:val="480"/>
                  <w:marRight w:val="0"/>
                  <w:marTop w:val="0"/>
                  <w:marBottom w:val="0"/>
                  <w:divBdr>
                    <w:top w:val="none" w:sz="0" w:space="0" w:color="auto"/>
                    <w:left w:val="none" w:sz="0" w:space="0" w:color="auto"/>
                    <w:bottom w:val="none" w:sz="0" w:space="0" w:color="auto"/>
                    <w:right w:val="none" w:sz="0" w:space="0" w:color="auto"/>
                  </w:divBdr>
                </w:div>
                <w:div w:id="1571769957">
                  <w:marLeft w:val="480"/>
                  <w:marRight w:val="0"/>
                  <w:marTop w:val="0"/>
                  <w:marBottom w:val="0"/>
                  <w:divBdr>
                    <w:top w:val="none" w:sz="0" w:space="0" w:color="auto"/>
                    <w:left w:val="none" w:sz="0" w:space="0" w:color="auto"/>
                    <w:bottom w:val="none" w:sz="0" w:space="0" w:color="auto"/>
                    <w:right w:val="none" w:sz="0" w:space="0" w:color="auto"/>
                  </w:divBdr>
                </w:div>
                <w:div w:id="604964005">
                  <w:marLeft w:val="480"/>
                  <w:marRight w:val="0"/>
                  <w:marTop w:val="0"/>
                  <w:marBottom w:val="0"/>
                  <w:divBdr>
                    <w:top w:val="none" w:sz="0" w:space="0" w:color="auto"/>
                    <w:left w:val="none" w:sz="0" w:space="0" w:color="auto"/>
                    <w:bottom w:val="none" w:sz="0" w:space="0" w:color="auto"/>
                    <w:right w:val="none" w:sz="0" w:space="0" w:color="auto"/>
                  </w:divBdr>
                </w:div>
                <w:div w:id="908660616">
                  <w:marLeft w:val="480"/>
                  <w:marRight w:val="0"/>
                  <w:marTop w:val="0"/>
                  <w:marBottom w:val="0"/>
                  <w:divBdr>
                    <w:top w:val="none" w:sz="0" w:space="0" w:color="auto"/>
                    <w:left w:val="none" w:sz="0" w:space="0" w:color="auto"/>
                    <w:bottom w:val="none" w:sz="0" w:space="0" w:color="auto"/>
                    <w:right w:val="none" w:sz="0" w:space="0" w:color="auto"/>
                  </w:divBdr>
                </w:div>
                <w:div w:id="1567716658">
                  <w:marLeft w:val="480"/>
                  <w:marRight w:val="0"/>
                  <w:marTop w:val="0"/>
                  <w:marBottom w:val="0"/>
                  <w:divBdr>
                    <w:top w:val="none" w:sz="0" w:space="0" w:color="auto"/>
                    <w:left w:val="none" w:sz="0" w:space="0" w:color="auto"/>
                    <w:bottom w:val="none" w:sz="0" w:space="0" w:color="auto"/>
                    <w:right w:val="none" w:sz="0" w:space="0" w:color="auto"/>
                  </w:divBdr>
                </w:div>
                <w:div w:id="597059469">
                  <w:marLeft w:val="480"/>
                  <w:marRight w:val="0"/>
                  <w:marTop w:val="0"/>
                  <w:marBottom w:val="0"/>
                  <w:divBdr>
                    <w:top w:val="none" w:sz="0" w:space="0" w:color="auto"/>
                    <w:left w:val="none" w:sz="0" w:space="0" w:color="auto"/>
                    <w:bottom w:val="none" w:sz="0" w:space="0" w:color="auto"/>
                    <w:right w:val="none" w:sz="0" w:space="0" w:color="auto"/>
                  </w:divBdr>
                </w:div>
                <w:div w:id="890922569">
                  <w:marLeft w:val="480"/>
                  <w:marRight w:val="0"/>
                  <w:marTop w:val="0"/>
                  <w:marBottom w:val="0"/>
                  <w:divBdr>
                    <w:top w:val="none" w:sz="0" w:space="0" w:color="auto"/>
                    <w:left w:val="none" w:sz="0" w:space="0" w:color="auto"/>
                    <w:bottom w:val="none" w:sz="0" w:space="0" w:color="auto"/>
                    <w:right w:val="none" w:sz="0" w:space="0" w:color="auto"/>
                  </w:divBdr>
                </w:div>
                <w:div w:id="467162479">
                  <w:marLeft w:val="480"/>
                  <w:marRight w:val="0"/>
                  <w:marTop w:val="0"/>
                  <w:marBottom w:val="0"/>
                  <w:divBdr>
                    <w:top w:val="none" w:sz="0" w:space="0" w:color="auto"/>
                    <w:left w:val="none" w:sz="0" w:space="0" w:color="auto"/>
                    <w:bottom w:val="none" w:sz="0" w:space="0" w:color="auto"/>
                    <w:right w:val="none" w:sz="0" w:space="0" w:color="auto"/>
                  </w:divBdr>
                </w:div>
                <w:div w:id="752551961">
                  <w:marLeft w:val="480"/>
                  <w:marRight w:val="0"/>
                  <w:marTop w:val="0"/>
                  <w:marBottom w:val="0"/>
                  <w:divBdr>
                    <w:top w:val="none" w:sz="0" w:space="0" w:color="auto"/>
                    <w:left w:val="none" w:sz="0" w:space="0" w:color="auto"/>
                    <w:bottom w:val="none" w:sz="0" w:space="0" w:color="auto"/>
                    <w:right w:val="none" w:sz="0" w:space="0" w:color="auto"/>
                  </w:divBdr>
                </w:div>
              </w:divsChild>
            </w:div>
            <w:div w:id="134222463">
              <w:marLeft w:val="0"/>
              <w:marRight w:val="0"/>
              <w:marTop w:val="0"/>
              <w:marBottom w:val="0"/>
              <w:divBdr>
                <w:top w:val="none" w:sz="0" w:space="0" w:color="auto"/>
                <w:left w:val="none" w:sz="0" w:space="0" w:color="auto"/>
                <w:bottom w:val="none" w:sz="0" w:space="0" w:color="auto"/>
                <w:right w:val="none" w:sz="0" w:space="0" w:color="auto"/>
              </w:divBdr>
              <w:divsChild>
                <w:div w:id="1615938197">
                  <w:marLeft w:val="480"/>
                  <w:marRight w:val="0"/>
                  <w:marTop w:val="0"/>
                  <w:marBottom w:val="0"/>
                  <w:divBdr>
                    <w:top w:val="none" w:sz="0" w:space="0" w:color="auto"/>
                    <w:left w:val="none" w:sz="0" w:space="0" w:color="auto"/>
                    <w:bottom w:val="none" w:sz="0" w:space="0" w:color="auto"/>
                    <w:right w:val="none" w:sz="0" w:space="0" w:color="auto"/>
                  </w:divBdr>
                </w:div>
                <w:div w:id="1650867736">
                  <w:marLeft w:val="480"/>
                  <w:marRight w:val="0"/>
                  <w:marTop w:val="0"/>
                  <w:marBottom w:val="0"/>
                  <w:divBdr>
                    <w:top w:val="none" w:sz="0" w:space="0" w:color="auto"/>
                    <w:left w:val="none" w:sz="0" w:space="0" w:color="auto"/>
                    <w:bottom w:val="none" w:sz="0" w:space="0" w:color="auto"/>
                    <w:right w:val="none" w:sz="0" w:space="0" w:color="auto"/>
                  </w:divBdr>
                </w:div>
                <w:div w:id="1169834525">
                  <w:marLeft w:val="480"/>
                  <w:marRight w:val="0"/>
                  <w:marTop w:val="0"/>
                  <w:marBottom w:val="0"/>
                  <w:divBdr>
                    <w:top w:val="none" w:sz="0" w:space="0" w:color="auto"/>
                    <w:left w:val="none" w:sz="0" w:space="0" w:color="auto"/>
                    <w:bottom w:val="none" w:sz="0" w:space="0" w:color="auto"/>
                    <w:right w:val="none" w:sz="0" w:space="0" w:color="auto"/>
                  </w:divBdr>
                </w:div>
                <w:div w:id="1767388374">
                  <w:marLeft w:val="480"/>
                  <w:marRight w:val="0"/>
                  <w:marTop w:val="0"/>
                  <w:marBottom w:val="0"/>
                  <w:divBdr>
                    <w:top w:val="none" w:sz="0" w:space="0" w:color="auto"/>
                    <w:left w:val="none" w:sz="0" w:space="0" w:color="auto"/>
                    <w:bottom w:val="none" w:sz="0" w:space="0" w:color="auto"/>
                    <w:right w:val="none" w:sz="0" w:space="0" w:color="auto"/>
                  </w:divBdr>
                </w:div>
                <w:div w:id="87163688">
                  <w:marLeft w:val="480"/>
                  <w:marRight w:val="0"/>
                  <w:marTop w:val="0"/>
                  <w:marBottom w:val="0"/>
                  <w:divBdr>
                    <w:top w:val="none" w:sz="0" w:space="0" w:color="auto"/>
                    <w:left w:val="none" w:sz="0" w:space="0" w:color="auto"/>
                    <w:bottom w:val="none" w:sz="0" w:space="0" w:color="auto"/>
                    <w:right w:val="none" w:sz="0" w:space="0" w:color="auto"/>
                  </w:divBdr>
                </w:div>
                <w:div w:id="474496545">
                  <w:marLeft w:val="480"/>
                  <w:marRight w:val="0"/>
                  <w:marTop w:val="0"/>
                  <w:marBottom w:val="0"/>
                  <w:divBdr>
                    <w:top w:val="none" w:sz="0" w:space="0" w:color="auto"/>
                    <w:left w:val="none" w:sz="0" w:space="0" w:color="auto"/>
                    <w:bottom w:val="none" w:sz="0" w:space="0" w:color="auto"/>
                    <w:right w:val="none" w:sz="0" w:space="0" w:color="auto"/>
                  </w:divBdr>
                </w:div>
                <w:div w:id="216093093">
                  <w:marLeft w:val="480"/>
                  <w:marRight w:val="0"/>
                  <w:marTop w:val="0"/>
                  <w:marBottom w:val="0"/>
                  <w:divBdr>
                    <w:top w:val="none" w:sz="0" w:space="0" w:color="auto"/>
                    <w:left w:val="none" w:sz="0" w:space="0" w:color="auto"/>
                    <w:bottom w:val="none" w:sz="0" w:space="0" w:color="auto"/>
                    <w:right w:val="none" w:sz="0" w:space="0" w:color="auto"/>
                  </w:divBdr>
                </w:div>
                <w:div w:id="1470246921">
                  <w:marLeft w:val="480"/>
                  <w:marRight w:val="0"/>
                  <w:marTop w:val="0"/>
                  <w:marBottom w:val="0"/>
                  <w:divBdr>
                    <w:top w:val="none" w:sz="0" w:space="0" w:color="auto"/>
                    <w:left w:val="none" w:sz="0" w:space="0" w:color="auto"/>
                    <w:bottom w:val="none" w:sz="0" w:space="0" w:color="auto"/>
                    <w:right w:val="none" w:sz="0" w:space="0" w:color="auto"/>
                  </w:divBdr>
                </w:div>
                <w:div w:id="1472793267">
                  <w:marLeft w:val="480"/>
                  <w:marRight w:val="0"/>
                  <w:marTop w:val="0"/>
                  <w:marBottom w:val="0"/>
                  <w:divBdr>
                    <w:top w:val="none" w:sz="0" w:space="0" w:color="auto"/>
                    <w:left w:val="none" w:sz="0" w:space="0" w:color="auto"/>
                    <w:bottom w:val="none" w:sz="0" w:space="0" w:color="auto"/>
                    <w:right w:val="none" w:sz="0" w:space="0" w:color="auto"/>
                  </w:divBdr>
                </w:div>
                <w:div w:id="298073642">
                  <w:marLeft w:val="480"/>
                  <w:marRight w:val="0"/>
                  <w:marTop w:val="0"/>
                  <w:marBottom w:val="0"/>
                  <w:divBdr>
                    <w:top w:val="none" w:sz="0" w:space="0" w:color="auto"/>
                    <w:left w:val="none" w:sz="0" w:space="0" w:color="auto"/>
                    <w:bottom w:val="none" w:sz="0" w:space="0" w:color="auto"/>
                    <w:right w:val="none" w:sz="0" w:space="0" w:color="auto"/>
                  </w:divBdr>
                </w:div>
                <w:div w:id="1705860426">
                  <w:marLeft w:val="480"/>
                  <w:marRight w:val="0"/>
                  <w:marTop w:val="0"/>
                  <w:marBottom w:val="0"/>
                  <w:divBdr>
                    <w:top w:val="none" w:sz="0" w:space="0" w:color="auto"/>
                    <w:left w:val="none" w:sz="0" w:space="0" w:color="auto"/>
                    <w:bottom w:val="none" w:sz="0" w:space="0" w:color="auto"/>
                    <w:right w:val="none" w:sz="0" w:space="0" w:color="auto"/>
                  </w:divBdr>
                </w:div>
              </w:divsChild>
            </w:div>
            <w:div w:id="929192456">
              <w:marLeft w:val="0"/>
              <w:marRight w:val="0"/>
              <w:marTop w:val="0"/>
              <w:marBottom w:val="0"/>
              <w:divBdr>
                <w:top w:val="none" w:sz="0" w:space="0" w:color="auto"/>
                <w:left w:val="none" w:sz="0" w:space="0" w:color="auto"/>
                <w:bottom w:val="none" w:sz="0" w:space="0" w:color="auto"/>
                <w:right w:val="none" w:sz="0" w:space="0" w:color="auto"/>
              </w:divBdr>
              <w:divsChild>
                <w:div w:id="865679398">
                  <w:marLeft w:val="480"/>
                  <w:marRight w:val="0"/>
                  <w:marTop w:val="0"/>
                  <w:marBottom w:val="0"/>
                  <w:divBdr>
                    <w:top w:val="none" w:sz="0" w:space="0" w:color="auto"/>
                    <w:left w:val="none" w:sz="0" w:space="0" w:color="auto"/>
                    <w:bottom w:val="none" w:sz="0" w:space="0" w:color="auto"/>
                    <w:right w:val="none" w:sz="0" w:space="0" w:color="auto"/>
                  </w:divBdr>
                </w:div>
                <w:div w:id="685137026">
                  <w:marLeft w:val="480"/>
                  <w:marRight w:val="0"/>
                  <w:marTop w:val="0"/>
                  <w:marBottom w:val="0"/>
                  <w:divBdr>
                    <w:top w:val="none" w:sz="0" w:space="0" w:color="auto"/>
                    <w:left w:val="none" w:sz="0" w:space="0" w:color="auto"/>
                    <w:bottom w:val="none" w:sz="0" w:space="0" w:color="auto"/>
                    <w:right w:val="none" w:sz="0" w:space="0" w:color="auto"/>
                  </w:divBdr>
                </w:div>
                <w:div w:id="2048481455">
                  <w:marLeft w:val="480"/>
                  <w:marRight w:val="0"/>
                  <w:marTop w:val="0"/>
                  <w:marBottom w:val="0"/>
                  <w:divBdr>
                    <w:top w:val="none" w:sz="0" w:space="0" w:color="auto"/>
                    <w:left w:val="none" w:sz="0" w:space="0" w:color="auto"/>
                    <w:bottom w:val="none" w:sz="0" w:space="0" w:color="auto"/>
                    <w:right w:val="none" w:sz="0" w:space="0" w:color="auto"/>
                  </w:divBdr>
                </w:div>
                <w:div w:id="1506049064">
                  <w:marLeft w:val="480"/>
                  <w:marRight w:val="0"/>
                  <w:marTop w:val="0"/>
                  <w:marBottom w:val="0"/>
                  <w:divBdr>
                    <w:top w:val="none" w:sz="0" w:space="0" w:color="auto"/>
                    <w:left w:val="none" w:sz="0" w:space="0" w:color="auto"/>
                    <w:bottom w:val="none" w:sz="0" w:space="0" w:color="auto"/>
                    <w:right w:val="none" w:sz="0" w:space="0" w:color="auto"/>
                  </w:divBdr>
                </w:div>
                <w:div w:id="852114779">
                  <w:marLeft w:val="480"/>
                  <w:marRight w:val="0"/>
                  <w:marTop w:val="0"/>
                  <w:marBottom w:val="0"/>
                  <w:divBdr>
                    <w:top w:val="none" w:sz="0" w:space="0" w:color="auto"/>
                    <w:left w:val="none" w:sz="0" w:space="0" w:color="auto"/>
                    <w:bottom w:val="none" w:sz="0" w:space="0" w:color="auto"/>
                    <w:right w:val="none" w:sz="0" w:space="0" w:color="auto"/>
                  </w:divBdr>
                </w:div>
                <w:div w:id="1396506719">
                  <w:marLeft w:val="480"/>
                  <w:marRight w:val="0"/>
                  <w:marTop w:val="0"/>
                  <w:marBottom w:val="0"/>
                  <w:divBdr>
                    <w:top w:val="none" w:sz="0" w:space="0" w:color="auto"/>
                    <w:left w:val="none" w:sz="0" w:space="0" w:color="auto"/>
                    <w:bottom w:val="none" w:sz="0" w:space="0" w:color="auto"/>
                    <w:right w:val="none" w:sz="0" w:space="0" w:color="auto"/>
                  </w:divBdr>
                </w:div>
                <w:div w:id="1114515198">
                  <w:marLeft w:val="480"/>
                  <w:marRight w:val="0"/>
                  <w:marTop w:val="0"/>
                  <w:marBottom w:val="0"/>
                  <w:divBdr>
                    <w:top w:val="none" w:sz="0" w:space="0" w:color="auto"/>
                    <w:left w:val="none" w:sz="0" w:space="0" w:color="auto"/>
                    <w:bottom w:val="none" w:sz="0" w:space="0" w:color="auto"/>
                    <w:right w:val="none" w:sz="0" w:space="0" w:color="auto"/>
                  </w:divBdr>
                </w:div>
                <w:div w:id="1960527876">
                  <w:marLeft w:val="480"/>
                  <w:marRight w:val="0"/>
                  <w:marTop w:val="0"/>
                  <w:marBottom w:val="0"/>
                  <w:divBdr>
                    <w:top w:val="none" w:sz="0" w:space="0" w:color="auto"/>
                    <w:left w:val="none" w:sz="0" w:space="0" w:color="auto"/>
                    <w:bottom w:val="none" w:sz="0" w:space="0" w:color="auto"/>
                    <w:right w:val="none" w:sz="0" w:space="0" w:color="auto"/>
                  </w:divBdr>
                </w:div>
                <w:div w:id="1573587655">
                  <w:marLeft w:val="480"/>
                  <w:marRight w:val="0"/>
                  <w:marTop w:val="0"/>
                  <w:marBottom w:val="0"/>
                  <w:divBdr>
                    <w:top w:val="none" w:sz="0" w:space="0" w:color="auto"/>
                    <w:left w:val="none" w:sz="0" w:space="0" w:color="auto"/>
                    <w:bottom w:val="none" w:sz="0" w:space="0" w:color="auto"/>
                    <w:right w:val="none" w:sz="0" w:space="0" w:color="auto"/>
                  </w:divBdr>
                </w:div>
                <w:div w:id="2006397074">
                  <w:marLeft w:val="480"/>
                  <w:marRight w:val="0"/>
                  <w:marTop w:val="0"/>
                  <w:marBottom w:val="0"/>
                  <w:divBdr>
                    <w:top w:val="none" w:sz="0" w:space="0" w:color="auto"/>
                    <w:left w:val="none" w:sz="0" w:space="0" w:color="auto"/>
                    <w:bottom w:val="none" w:sz="0" w:space="0" w:color="auto"/>
                    <w:right w:val="none" w:sz="0" w:space="0" w:color="auto"/>
                  </w:divBdr>
                </w:div>
                <w:div w:id="1521242625">
                  <w:marLeft w:val="480"/>
                  <w:marRight w:val="0"/>
                  <w:marTop w:val="0"/>
                  <w:marBottom w:val="0"/>
                  <w:divBdr>
                    <w:top w:val="none" w:sz="0" w:space="0" w:color="auto"/>
                    <w:left w:val="none" w:sz="0" w:space="0" w:color="auto"/>
                    <w:bottom w:val="none" w:sz="0" w:space="0" w:color="auto"/>
                    <w:right w:val="none" w:sz="0" w:space="0" w:color="auto"/>
                  </w:divBdr>
                </w:div>
                <w:div w:id="523175214">
                  <w:marLeft w:val="480"/>
                  <w:marRight w:val="0"/>
                  <w:marTop w:val="0"/>
                  <w:marBottom w:val="0"/>
                  <w:divBdr>
                    <w:top w:val="none" w:sz="0" w:space="0" w:color="auto"/>
                    <w:left w:val="none" w:sz="0" w:space="0" w:color="auto"/>
                    <w:bottom w:val="none" w:sz="0" w:space="0" w:color="auto"/>
                    <w:right w:val="none" w:sz="0" w:space="0" w:color="auto"/>
                  </w:divBdr>
                </w:div>
              </w:divsChild>
            </w:div>
            <w:div w:id="234437259">
              <w:marLeft w:val="0"/>
              <w:marRight w:val="0"/>
              <w:marTop w:val="0"/>
              <w:marBottom w:val="0"/>
              <w:divBdr>
                <w:top w:val="none" w:sz="0" w:space="0" w:color="auto"/>
                <w:left w:val="none" w:sz="0" w:space="0" w:color="auto"/>
                <w:bottom w:val="none" w:sz="0" w:space="0" w:color="auto"/>
                <w:right w:val="none" w:sz="0" w:space="0" w:color="auto"/>
              </w:divBdr>
              <w:divsChild>
                <w:div w:id="238175729">
                  <w:marLeft w:val="480"/>
                  <w:marRight w:val="0"/>
                  <w:marTop w:val="0"/>
                  <w:marBottom w:val="0"/>
                  <w:divBdr>
                    <w:top w:val="none" w:sz="0" w:space="0" w:color="auto"/>
                    <w:left w:val="none" w:sz="0" w:space="0" w:color="auto"/>
                    <w:bottom w:val="none" w:sz="0" w:space="0" w:color="auto"/>
                    <w:right w:val="none" w:sz="0" w:space="0" w:color="auto"/>
                  </w:divBdr>
                </w:div>
                <w:div w:id="1195734715">
                  <w:marLeft w:val="480"/>
                  <w:marRight w:val="0"/>
                  <w:marTop w:val="0"/>
                  <w:marBottom w:val="0"/>
                  <w:divBdr>
                    <w:top w:val="none" w:sz="0" w:space="0" w:color="auto"/>
                    <w:left w:val="none" w:sz="0" w:space="0" w:color="auto"/>
                    <w:bottom w:val="none" w:sz="0" w:space="0" w:color="auto"/>
                    <w:right w:val="none" w:sz="0" w:space="0" w:color="auto"/>
                  </w:divBdr>
                </w:div>
                <w:div w:id="105202881">
                  <w:marLeft w:val="480"/>
                  <w:marRight w:val="0"/>
                  <w:marTop w:val="0"/>
                  <w:marBottom w:val="0"/>
                  <w:divBdr>
                    <w:top w:val="none" w:sz="0" w:space="0" w:color="auto"/>
                    <w:left w:val="none" w:sz="0" w:space="0" w:color="auto"/>
                    <w:bottom w:val="none" w:sz="0" w:space="0" w:color="auto"/>
                    <w:right w:val="none" w:sz="0" w:space="0" w:color="auto"/>
                  </w:divBdr>
                </w:div>
                <w:div w:id="1303802830">
                  <w:marLeft w:val="480"/>
                  <w:marRight w:val="0"/>
                  <w:marTop w:val="0"/>
                  <w:marBottom w:val="0"/>
                  <w:divBdr>
                    <w:top w:val="none" w:sz="0" w:space="0" w:color="auto"/>
                    <w:left w:val="none" w:sz="0" w:space="0" w:color="auto"/>
                    <w:bottom w:val="none" w:sz="0" w:space="0" w:color="auto"/>
                    <w:right w:val="none" w:sz="0" w:space="0" w:color="auto"/>
                  </w:divBdr>
                </w:div>
                <w:div w:id="1126385160">
                  <w:marLeft w:val="480"/>
                  <w:marRight w:val="0"/>
                  <w:marTop w:val="0"/>
                  <w:marBottom w:val="0"/>
                  <w:divBdr>
                    <w:top w:val="none" w:sz="0" w:space="0" w:color="auto"/>
                    <w:left w:val="none" w:sz="0" w:space="0" w:color="auto"/>
                    <w:bottom w:val="none" w:sz="0" w:space="0" w:color="auto"/>
                    <w:right w:val="none" w:sz="0" w:space="0" w:color="auto"/>
                  </w:divBdr>
                </w:div>
                <w:div w:id="914362225">
                  <w:marLeft w:val="480"/>
                  <w:marRight w:val="0"/>
                  <w:marTop w:val="0"/>
                  <w:marBottom w:val="0"/>
                  <w:divBdr>
                    <w:top w:val="none" w:sz="0" w:space="0" w:color="auto"/>
                    <w:left w:val="none" w:sz="0" w:space="0" w:color="auto"/>
                    <w:bottom w:val="none" w:sz="0" w:space="0" w:color="auto"/>
                    <w:right w:val="none" w:sz="0" w:space="0" w:color="auto"/>
                  </w:divBdr>
                </w:div>
                <w:div w:id="1557355867">
                  <w:marLeft w:val="480"/>
                  <w:marRight w:val="0"/>
                  <w:marTop w:val="0"/>
                  <w:marBottom w:val="0"/>
                  <w:divBdr>
                    <w:top w:val="none" w:sz="0" w:space="0" w:color="auto"/>
                    <w:left w:val="none" w:sz="0" w:space="0" w:color="auto"/>
                    <w:bottom w:val="none" w:sz="0" w:space="0" w:color="auto"/>
                    <w:right w:val="none" w:sz="0" w:space="0" w:color="auto"/>
                  </w:divBdr>
                </w:div>
                <w:div w:id="44183896">
                  <w:marLeft w:val="480"/>
                  <w:marRight w:val="0"/>
                  <w:marTop w:val="0"/>
                  <w:marBottom w:val="0"/>
                  <w:divBdr>
                    <w:top w:val="none" w:sz="0" w:space="0" w:color="auto"/>
                    <w:left w:val="none" w:sz="0" w:space="0" w:color="auto"/>
                    <w:bottom w:val="none" w:sz="0" w:space="0" w:color="auto"/>
                    <w:right w:val="none" w:sz="0" w:space="0" w:color="auto"/>
                  </w:divBdr>
                </w:div>
                <w:div w:id="572741384">
                  <w:marLeft w:val="480"/>
                  <w:marRight w:val="0"/>
                  <w:marTop w:val="0"/>
                  <w:marBottom w:val="0"/>
                  <w:divBdr>
                    <w:top w:val="none" w:sz="0" w:space="0" w:color="auto"/>
                    <w:left w:val="none" w:sz="0" w:space="0" w:color="auto"/>
                    <w:bottom w:val="none" w:sz="0" w:space="0" w:color="auto"/>
                    <w:right w:val="none" w:sz="0" w:space="0" w:color="auto"/>
                  </w:divBdr>
                </w:div>
                <w:div w:id="1865898223">
                  <w:marLeft w:val="480"/>
                  <w:marRight w:val="0"/>
                  <w:marTop w:val="0"/>
                  <w:marBottom w:val="0"/>
                  <w:divBdr>
                    <w:top w:val="none" w:sz="0" w:space="0" w:color="auto"/>
                    <w:left w:val="none" w:sz="0" w:space="0" w:color="auto"/>
                    <w:bottom w:val="none" w:sz="0" w:space="0" w:color="auto"/>
                    <w:right w:val="none" w:sz="0" w:space="0" w:color="auto"/>
                  </w:divBdr>
                </w:div>
                <w:div w:id="1545679706">
                  <w:marLeft w:val="480"/>
                  <w:marRight w:val="0"/>
                  <w:marTop w:val="0"/>
                  <w:marBottom w:val="0"/>
                  <w:divBdr>
                    <w:top w:val="none" w:sz="0" w:space="0" w:color="auto"/>
                    <w:left w:val="none" w:sz="0" w:space="0" w:color="auto"/>
                    <w:bottom w:val="none" w:sz="0" w:space="0" w:color="auto"/>
                    <w:right w:val="none" w:sz="0" w:space="0" w:color="auto"/>
                  </w:divBdr>
                </w:div>
                <w:div w:id="282923310">
                  <w:marLeft w:val="480"/>
                  <w:marRight w:val="0"/>
                  <w:marTop w:val="0"/>
                  <w:marBottom w:val="0"/>
                  <w:divBdr>
                    <w:top w:val="none" w:sz="0" w:space="0" w:color="auto"/>
                    <w:left w:val="none" w:sz="0" w:space="0" w:color="auto"/>
                    <w:bottom w:val="none" w:sz="0" w:space="0" w:color="auto"/>
                    <w:right w:val="none" w:sz="0" w:space="0" w:color="auto"/>
                  </w:divBdr>
                </w:div>
              </w:divsChild>
            </w:div>
            <w:div w:id="1144932628">
              <w:marLeft w:val="0"/>
              <w:marRight w:val="0"/>
              <w:marTop w:val="0"/>
              <w:marBottom w:val="0"/>
              <w:divBdr>
                <w:top w:val="none" w:sz="0" w:space="0" w:color="auto"/>
                <w:left w:val="none" w:sz="0" w:space="0" w:color="auto"/>
                <w:bottom w:val="none" w:sz="0" w:space="0" w:color="auto"/>
                <w:right w:val="none" w:sz="0" w:space="0" w:color="auto"/>
              </w:divBdr>
              <w:divsChild>
                <w:div w:id="497572799">
                  <w:marLeft w:val="480"/>
                  <w:marRight w:val="0"/>
                  <w:marTop w:val="0"/>
                  <w:marBottom w:val="0"/>
                  <w:divBdr>
                    <w:top w:val="none" w:sz="0" w:space="0" w:color="auto"/>
                    <w:left w:val="none" w:sz="0" w:space="0" w:color="auto"/>
                    <w:bottom w:val="none" w:sz="0" w:space="0" w:color="auto"/>
                    <w:right w:val="none" w:sz="0" w:space="0" w:color="auto"/>
                  </w:divBdr>
                </w:div>
                <w:div w:id="1297493936">
                  <w:marLeft w:val="480"/>
                  <w:marRight w:val="0"/>
                  <w:marTop w:val="0"/>
                  <w:marBottom w:val="0"/>
                  <w:divBdr>
                    <w:top w:val="none" w:sz="0" w:space="0" w:color="auto"/>
                    <w:left w:val="none" w:sz="0" w:space="0" w:color="auto"/>
                    <w:bottom w:val="none" w:sz="0" w:space="0" w:color="auto"/>
                    <w:right w:val="none" w:sz="0" w:space="0" w:color="auto"/>
                  </w:divBdr>
                </w:div>
                <w:div w:id="335888711">
                  <w:marLeft w:val="480"/>
                  <w:marRight w:val="0"/>
                  <w:marTop w:val="0"/>
                  <w:marBottom w:val="0"/>
                  <w:divBdr>
                    <w:top w:val="none" w:sz="0" w:space="0" w:color="auto"/>
                    <w:left w:val="none" w:sz="0" w:space="0" w:color="auto"/>
                    <w:bottom w:val="none" w:sz="0" w:space="0" w:color="auto"/>
                    <w:right w:val="none" w:sz="0" w:space="0" w:color="auto"/>
                  </w:divBdr>
                </w:div>
                <w:div w:id="1864510190">
                  <w:marLeft w:val="480"/>
                  <w:marRight w:val="0"/>
                  <w:marTop w:val="0"/>
                  <w:marBottom w:val="0"/>
                  <w:divBdr>
                    <w:top w:val="none" w:sz="0" w:space="0" w:color="auto"/>
                    <w:left w:val="none" w:sz="0" w:space="0" w:color="auto"/>
                    <w:bottom w:val="none" w:sz="0" w:space="0" w:color="auto"/>
                    <w:right w:val="none" w:sz="0" w:space="0" w:color="auto"/>
                  </w:divBdr>
                </w:div>
                <w:div w:id="209389216">
                  <w:marLeft w:val="480"/>
                  <w:marRight w:val="0"/>
                  <w:marTop w:val="0"/>
                  <w:marBottom w:val="0"/>
                  <w:divBdr>
                    <w:top w:val="none" w:sz="0" w:space="0" w:color="auto"/>
                    <w:left w:val="none" w:sz="0" w:space="0" w:color="auto"/>
                    <w:bottom w:val="none" w:sz="0" w:space="0" w:color="auto"/>
                    <w:right w:val="none" w:sz="0" w:space="0" w:color="auto"/>
                  </w:divBdr>
                </w:div>
                <w:div w:id="751856978">
                  <w:marLeft w:val="480"/>
                  <w:marRight w:val="0"/>
                  <w:marTop w:val="0"/>
                  <w:marBottom w:val="0"/>
                  <w:divBdr>
                    <w:top w:val="none" w:sz="0" w:space="0" w:color="auto"/>
                    <w:left w:val="none" w:sz="0" w:space="0" w:color="auto"/>
                    <w:bottom w:val="none" w:sz="0" w:space="0" w:color="auto"/>
                    <w:right w:val="none" w:sz="0" w:space="0" w:color="auto"/>
                  </w:divBdr>
                </w:div>
                <w:div w:id="294914726">
                  <w:marLeft w:val="480"/>
                  <w:marRight w:val="0"/>
                  <w:marTop w:val="0"/>
                  <w:marBottom w:val="0"/>
                  <w:divBdr>
                    <w:top w:val="none" w:sz="0" w:space="0" w:color="auto"/>
                    <w:left w:val="none" w:sz="0" w:space="0" w:color="auto"/>
                    <w:bottom w:val="none" w:sz="0" w:space="0" w:color="auto"/>
                    <w:right w:val="none" w:sz="0" w:space="0" w:color="auto"/>
                  </w:divBdr>
                </w:div>
                <w:div w:id="152453331">
                  <w:marLeft w:val="480"/>
                  <w:marRight w:val="0"/>
                  <w:marTop w:val="0"/>
                  <w:marBottom w:val="0"/>
                  <w:divBdr>
                    <w:top w:val="none" w:sz="0" w:space="0" w:color="auto"/>
                    <w:left w:val="none" w:sz="0" w:space="0" w:color="auto"/>
                    <w:bottom w:val="none" w:sz="0" w:space="0" w:color="auto"/>
                    <w:right w:val="none" w:sz="0" w:space="0" w:color="auto"/>
                  </w:divBdr>
                </w:div>
                <w:div w:id="50466327">
                  <w:marLeft w:val="480"/>
                  <w:marRight w:val="0"/>
                  <w:marTop w:val="0"/>
                  <w:marBottom w:val="0"/>
                  <w:divBdr>
                    <w:top w:val="none" w:sz="0" w:space="0" w:color="auto"/>
                    <w:left w:val="none" w:sz="0" w:space="0" w:color="auto"/>
                    <w:bottom w:val="none" w:sz="0" w:space="0" w:color="auto"/>
                    <w:right w:val="none" w:sz="0" w:space="0" w:color="auto"/>
                  </w:divBdr>
                </w:div>
                <w:div w:id="419060322">
                  <w:marLeft w:val="480"/>
                  <w:marRight w:val="0"/>
                  <w:marTop w:val="0"/>
                  <w:marBottom w:val="0"/>
                  <w:divBdr>
                    <w:top w:val="none" w:sz="0" w:space="0" w:color="auto"/>
                    <w:left w:val="none" w:sz="0" w:space="0" w:color="auto"/>
                    <w:bottom w:val="none" w:sz="0" w:space="0" w:color="auto"/>
                    <w:right w:val="none" w:sz="0" w:space="0" w:color="auto"/>
                  </w:divBdr>
                </w:div>
                <w:div w:id="99768259">
                  <w:marLeft w:val="480"/>
                  <w:marRight w:val="0"/>
                  <w:marTop w:val="0"/>
                  <w:marBottom w:val="0"/>
                  <w:divBdr>
                    <w:top w:val="none" w:sz="0" w:space="0" w:color="auto"/>
                    <w:left w:val="none" w:sz="0" w:space="0" w:color="auto"/>
                    <w:bottom w:val="none" w:sz="0" w:space="0" w:color="auto"/>
                    <w:right w:val="none" w:sz="0" w:space="0" w:color="auto"/>
                  </w:divBdr>
                </w:div>
                <w:div w:id="2136755397">
                  <w:marLeft w:val="480"/>
                  <w:marRight w:val="0"/>
                  <w:marTop w:val="0"/>
                  <w:marBottom w:val="0"/>
                  <w:divBdr>
                    <w:top w:val="none" w:sz="0" w:space="0" w:color="auto"/>
                    <w:left w:val="none" w:sz="0" w:space="0" w:color="auto"/>
                    <w:bottom w:val="none" w:sz="0" w:space="0" w:color="auto"/>
                    <w:right w:val="none" w:sz="0" w:space="0" w:color="auto"/>
                  </w:divBdr>
                </w:div>
              </w:divsChild>
            </w:div>
            <w:div w:id="1164661388">
              <w:marLeft w:val="0"/>
              <w:marRight w:val="0"/>
              <w:marTop w:val="0"/>
              <w:marBottom w:val="0"/>
              <w:divBdr>
                <w:top w:val="none" w:sz="0" w:space="0" w:color="auto"/>
                <w:left w:val="none" w:sz="0" w:space="0" w:color="auto"/>
                <w:bottom w:val="none" w:sz="0" w:space="0" w:color="auto"/>
                <w:right w:val="none" w:sz="0" w:space="0" w:color="auto"/>
              </w:divBdr>
              <w:divsChild>
                <w:div w:id="353699396">
                  <w:marLeft w:val="480"/>
                  <w:marRight w:val="0"/>
                  <w:marTop w:val="0"/>
                  <w:marBottom w:val="0"/>
                  <w:divBdr>
                    <w:top w:val="none" w:sz="0" w:space="0" w:color="auto"/>
                    <w:left w:val="none" w:sz="0" w:space="0" w:color="auto"/>
                    <w:bottom w:val="none" w:sz="0" w:space="0" w:color="auto"/>
                    <w:right w:val="none" w:sz="0" w:space="0" w:color="auto"/>
                  </w:divBdr>
                </w:div>
                <w:div w:id="1706102648">
                  <w:marLeft w:val="480"/>
                  <w:marRight w:val="0"/>
                  <w:marTop w:val="0"/>
                  <w:marBottom w:val="0"/>
                  <w:divBdr>
                    <w:top w:val="none" w:sz="0" w:space="0" w:color="auto"/>
                    <w:left w:val="none" w:sz="0" w:space="0" w:color="auto"/>
                    <w:bottom w:val="none" w:sz="0" w:space="0" w:color="auto"/>
                    <w:right w:val="none" w:sz="0" w:space="0" w:color="auto"/>
                  </w:divBdr>
                </w:div>
                <w:div w:id="129709717">
                  <w:marLeft w:val="480"/>
                  <w:marRight w:val="0"/>
                  <w:marTop w:val="0"/>
                  <w:marBottom w:val="0"/>
                  <w:divBdr>
                    <w:top w:val="none" w:sz="0" w:space="0" w:color="auto"/>
                    <w:left w:val="none" w:sz="0" w:space="0" w:color="auto"/>
                    <w:bottom w:val="none" w:sz="0" w:space="0" w:color="auto"/>
                    <w:right w:val="none" w:sz="0" w:space="0" w:color="auto"/>
                  </w:divBdr>
                </w:div>
                <w:div w:id="220362136">
                  <w:marLeft w:val="480"/>
                  <w:marRight w:val="0"/>
                  <w:marTop w:val="0"/>
                  <w:marBottom w:val="0"/>
                  <w:divBdr>
                    <w:top w:val="none" w:sz="0" w:space="0" w:color="auto"/>
                    <w:left w:val="none" w:sz="0" w:space="0" w:color="auto"/>
                    <w:bottom w:val="none" w:sz="0" w:space="0" w:color="auto"/>
                    <w:right w:val="none" w:sz="0" w:space="0" w:color="auto"/>
                  </w:divBdr>
                </w:div>
                <w:div w:id="23950230">
                  <w:marLeft w:val="480"/>
                  <w:marRight w:val="0"/>
                  <w:marTop w:val="0"/>
                  <w:marBottom w:val="0"/>
                  <w:divBdr>
                    <w:top w:val="none" w:sz="0" w:space="0" w:color="auto"/>
                    <w:left w:val="none" w:sz="0" w:space="0" w:color="auto"/>
                    <w:bottom w:val="none" w:sz="0" w:space="0" w:color="auto"/>
                    <w:right w:val="none" w:sz="0" w:space="0" w:color="auto"/>
                  </w:divBdr>
                </w:div>
                <w:div w:id="2098094477">
                  <w:marLeft w:val="480"/>
                  <w:marRight w:val="0"/>
                  <w:marTop w:val="0"/>
                  <w:marBottom w:val="0"/>
                  <w:divBdr>
                    <w:top w:val="none" w:sz="0" w:space="0" w:color="auto"/>
                    <w:left w:val="none" w:sz="0" w:space="0" w:color="auto"/>
                    <w:bottom w:val="none" w:sz="0" w:space="0" w:color="auto"/>
                    <w:right w:val="none" w:sz="0" w:space="0" w:color="auto"/>
                  </w:divBdr>
                </w:div>
                <w:div w:id="45447398">
                  <w:marLeft w:val="480"/>
                  <w:marRight w:val="0"/>
                  <w:marTop w:val="0"/>
                  <w:marBottom w:val="0"/>
                  <w:divBdr>
                    <w:top w:val="none" w:sz="0" w:space="0" w:color="auto"/>
                    <w:left w:val="none" w:sz="0" w:space="0" w:color="auto"/>
                    <w:bottom w:val="none" w:sz="0" w:space="0" w:color="auto"/>
                    <w:right w:val="none" w:sz="0" w:space="0" w:color="auto"/>
                  </w:divBdr>
                </w:div>
                <w:div w:id="1133057915">
                  <w:marLeft w:val="480"/>
                  <w:marRight w:val="0"/>
                  <w:marTop w:val="0"/>
                  <w:marBottom w:val="0"/>
                  <w:divBdr>
                    <w:top w:val="none" w:sz="0" w:space="0" w:color="auto"/>
                    <w:left w:val="none" w:sz="0" w:space="0" w:color="auto"/>
                    <w:bottom w:val="none" w:sz="0" w:space="0" w:color="auto"/>
                    <w:right w:val="none" w:sz="0" w:space="0" w:color="auto"/>
                  </w:divBdr>
                </w:div>
                <w:div w:id="1249997057">
                  <w:marLeft w:val="480"/>
                  <w:marRight w:val="0"/>
                  <w:marTop w:val="0"/>
                  <w:marBottom w:val="0"/>
                  <w:divBdr>
                    <w:top w:val="none" w:sz="0" w:space="0" w:color="auto"/>
                    <w:left w:val="none" w:sz="0" w:space="0" w:color="auto"/>
                    <w:bottom w:val="none" w:sz="0" w:space="0" w:color="auto"/>
                    <w:right w:val="none" w:sz="0" w:space="0" w:color="auto"/>
                  </w:divBdr>
                </w:div>
                <w:div w:id="1571423079">
                  <w:marLeft w:val="480"/>
                  <w:marRight w:val="0"/>
                  <w:marTop w:val="0"/>
                  <w:marBottom w:val="0"/>
                  <w:divBdr>
                    <w:top w:val="none" w:sz="0" w:space="0" w:color="auto"/>
                    <w:left w:val="none" w:sz="0" w:space="0" w:color="auto"/>
                    <w:bottom w:val="none" w:sz="0" w:space="0" w:color="auto"/>
                    <w:right w:val="none" w:sz="0" w:space="0" w:color="auto"/>
                  </w:divBdr>
                </w:div>
                <w:div w:id="246693065">
                  <w:marLeft w:val="480"/>
                  <w:marRight w:val="0"/>
                  <w:marTop w:val="0"/>
                  <w:marBottom w:val="0"/>
                  <w:divBdr>
                    <w:top w:val="none" w:sz="0" w:space="0" w:color="auto"/>
                    <w:left w:val="none" w:sz="0" w:space="0" w:color="auto"/>
                    <w:bottom w:val="none" w:sz="0" w:space="0" w:color="auto"/>
                    <w:right w:val="none" w:sz="0" w:space="0" w:color="auto"/>
                  </w:divBdr>
                </w:div>
                <w:div w:id="162361457">
                  <w:marLeft w:val="480"/>
                  <w:marRight w:val="0"/>
                  <w:marTop w:val="0"/>
                  <w:marBottom w:val="0"/>
                  <w:divBdr>
                    <w:top w:val="none" w:sz="0" w:space="0" w:color="auto"/>
                    <w:left w:val="none" w:sz="0" w:space="0" w:color="auto"/>
                    <w:bottom w:val="none" w:sz="0" w:space="0" w:color="auto"/>
                    <w:right w:val="none" w:sz="0" w:space="0" w:color="auto"/>
                  </w:divBdr>
                </w:div>
              </w:divsChild>
            </w:div>
            <w:div w:id="1746340778">
              <w:marLeft w:val="0"/>
              <w:marRight w:val="0"/>
              <w:marTop w:val="0"/>
              <w:marBottom w:val="0"/>
              <w:divBdr>
                <w:top w:val="none" w:sz="0" w:space="0" w:color="auto"/>
                <w:left w:val="none" w:sz="0" w:space="0" w:color="auto"/>
                <w:bottom w:val="none" w:sz="0" w:space="0" w:color="auto"/>
                <w:right w:val="none" w:sz="0" w:space="0" w:color="auto"/>
              </w:divBdr>
              <w:divsChild>
                <w:div w:id="1262376596">
                  <w:marLeft w:val="480"/>
                  <w:marRight w:val="0"/>
                  <w:marTop w:val="0"/>
                  <w:marBottom w:val="0"/>
                  <w:divBdr>
                    <w:top w:val="none" w:sz="0" w:space="0" w:color="auto"/>
                    <w:left w:val="none" w:sz="0" w:space="0" w:color="auto"/>
                    <w:bottom w:val="none" w:sz="0" w:space="0" w:color="auto"/>
                    <w:right w:val="none" w:sz="0" w:space="0" w:color="auto"/>
                  </w:divBdr>
                </w:div>
                <w:div w:id="379867261">
                  <w:marLeft w:val="480"/>
                  <w:marRight w:val="0"/>
                  <w:marTop w:val="0"/>
                  <w:marBottom w:val="0"/>
                  <w:divBdr>
                    <w:top w:val="none" w:sz="0" w:space="0" w:color="auto"/>
                    <w:left w:val="none" w:sz="0" w:space="0" w:color="auto"/>
                    <w:bottom w:val="none" w:sz="0" w:space="0" w:color="auto"/>
                    <w:right w:val="none" w:sz="0" w:space="0" w:color="auto"/>
                  </w:divBdr>
                </w:div>
                <w:div w:id="1794590728">
                  <w:marLeft w:val="480"/>
                  <w:marRight w:val="0"/>
                  <w:marTop w:val="0"/>
                  <w:marBottom w:val="0"/>
                  <w:divBdr>
                    <w:top w:val="none" w:sz="0" w:space="0" w:color="auto"/>
                    <w:left w:val="none" w:sz="0" w:space="0" w:color="auto"/>
                    <w:bottom w:val="none" w:sz="0" w:space="0" w:color="auto"/>
                    <w:right w:val="none" w:sz="0" w:space="0" w:color="auto"/>
                  </w:divBdr>
                </w:div>
                <w:div w:id="1753312841">
                  <w:marLeft w:val="480"/>
                  <w:marRight w:val="0"/>
                  <w:marTop w:val="0"/>
                  <w:marBottom w:val="0"/>
                  <w:divBdr>
                    <w:top w:val="none" w:sz="0" w:space="0" w:color="auto"/>
                    <w:left w:val="none" w:sz="0" w:space="0" w:color="auto"/>
                    <w:bottom w:val="none" w:sz="0" w:space="0" w:color="auto"/>
                    <w:right w:val="none" w:sz="0" w:space="0" w:color="auto"/>
                  </w:divBdr>
                </w:div>
                <w:div w:id="22829363">
                  <w:marLeft w:val="480"/>
                  <w:marRight w:val="0"/>
                  <w:marTop w:val="0"/>
                  <w:marBottom w:val="0"/>
                  <w:divBdr>
                    <w:top w:val="none" w:sz="0" w:space="0" w:color="auto"/>
                    <w:left w:val="none" w:sz="0" w:space="0" w:color="auto"/>
                    <w:bottom w:val="none" w:sz="0" w:space="0" w:color="auto"/>
                    <w:right w:val="none" w:sz="0" w:space="0" w:color="auto"/>
                  </w:divBdr>
                </w:div>
                <w:div w:id="344866886">
                  <w:marLeft w:val="480"/>
                  <w:marRight w:val="0"/>
                  <w:marTop w:val="0"/>
                  <w:marBottom w:val="0"/>
                  <w:divBdr>
                    <w:top w:val="none" w:sz="0" w:space="0" w:color="auto"/>
                    <w:left w:val="none" w:sz="0" w:space="0" w:color="auto"/>
                    <w:bottom w:val="none" w:sz="0" w:space="0" w:color="auto"/>
                    <w:right w:val="none" w:sz="0" w:space="0" w:color="auto"/>
                  </w:divBdr>
                </w:div>
                <w:div w:id="1635788827">
                  <w:marLeft w:val="480"/>
                  <w:marRight w:val="0"/>
                  <w:marTop w:val="0"/>
                  <w:marBottom w:val="0"/>
                  <w:divBdr>
                    <w:top w:val="none" w:sz="0" w:space="0" w:color="auto"/>
                    <w:left w:val="none" w:sz="0" w:space="0" w:color="auto"/>
                    <w:bottom w:val="none" w:sz="0" w:space="0" w:color="auto"/>
                    <w:right w:val="none" w:sz="0" w:space="0" w:color="auto"/>
                  </w:divBdr>
                </w:div>
                <w:div w:id="966353475">
                  <w:marLeft w:val="480"/>
                  <w:marRight w:val="0"/>
                  <w:marTop w:val="0"/>
                  <w:marBottom w:val="0"/>
                  <w:divBdr>
                    <w:top w:val="none" w:sz="0" w:space="0" w:color="auto"/>
                    <w:left w:val="none" w:sz="0" w:space="0" w:color="auto"/>
                    <w:bottom w:val="none" w:sz="0" w:space="0" w:color="auto"/>
                    <w:right w:val="none" w:sz="0" w:space="0" w:color="auto"/>
                  </w:divBdr>
                </w:div>
                <w:div w:id="1355497204">
                  <w:marLeft w:val="480"/>
                  <w:marRight w:val="0"/>
                  <w:marTop w:val="0"/>
                  <w:marBottom w:val="0"/>
                  <w:divBdr>
                    <w:top w:val="none" w:sz="0" w:space="0" w:color="auto"/>
                    <w:left w:val="none" w:sz="0" w:space="0" w:color="auto"/>
                    <w:bottom w:val="none" w:sz="0" w:space="0" w:color="auto"/>
                    <w:right w:val="none" w:sz="0" w:space="0" w:color="auto"/>
                  </w:divBdr>
                </w:div>
                <w:div w:id="510028705">
                  <w:marLeft w:val="480"/>
                  <w:marRight w:val="0"/>
                  <w:marTop w:val="0"/>
                  <w:marBottom w:val="0"/>
                  <w:divBdr>
                    <w:top w:val="none" w:sz="0" w:space="0" w:color="auto"/>
                    <w:left w:val="none" w:sz="0" w:space="0" w:color="auto"/>
                    <w:bottom w:val="none" w:sz="0" w:space="0" w:color="auto"/>
                    <w:right w:val="none" w:sz="0" w:space="0" w:color="auto"/>
                  </w:divBdr>
                </w:div>
                <w:div w:id="796291634">
                  <w:marLeft w:val="480"/>
                  <w:marRight w:val="0"/>
                  <w:marTop w:val="0"/>
                  <w:marBottom w:val="0"/>
                  <w:divBdr>
                    <w:top w:val="none" w:sz="0" w:space="0" w:color="auto"/>
                    <w:left w:val="none" w:sz="0" w:space="0" w:color="auto"/>
                    <w:bottom w:val="none" w:sz="0" w:space="0" w:color="auto"/>
                    <w:right w:val="none" w:sz="0" w:space="0" w:color="auto"/>
                  </w:divBdr>
                </w:div>
                <w:div w:id="520437520">
                  <w:marLeft w:val="480"/>
                  <w:marRight w:val="0"/>
                  <w:marTop w:val="0"/>
                  <w:marBottom w:val="0"/>
                  <w:divBdr>
                    <w:top w:val="none" w:sz="0" w:space="0" w:color="auto"/>
                    <w:left w:val="none" w:sz="0" w:space="0" w:color="auto"/>
                    <w:bottom w:val="none" w:sz="0" w:space="0" w:color="auto"/>
                    <w:right w:val="none" w:sz="0" w:space="0" w:color="auto"/>
                  </w:divBdr>
                </w:div>
              </w:divsChild>
            </w:div>
            <w:div w:id="1318339500">
              <w:marLeft w:val="0"/>
              <w:marRight w:val="0"/>
              <w:marTop w:val="0"/>
              <w:marBottom w:val="0"/>
              <w:divBdr>
                <w:top w:val="none" w:sz="0" w:space="0" w:color="auto"/>
                <w:left w:val="none" w:sz="0" w:space="0" w:color="auto"/>
                <w:bottom w:val="none" w:sz="0" w:space="0" w:color="auto"/>
                <w:right w:val="none" w:sz="0" w:space="0" w:color="auto"/>
              </w:divBdr>
              <w:divsChild>
                <w:div w:id="498887137">
                  <w:marLeft w:val="480"/>
                  <w:marRight w:val="0"/>
                  <w:marTop w:val="0"/>
                  <w:marBottom w:val="0"/>
                  <w:divBdr>
                    <w:top w:val="none" w:sz="0" w:space="0" w:color="auto"/>
                    <w:left w:val="none" w:sz="0" w:space="0" w:color="auto"/>
                    <w:bottom w:val="none" w:sz="0" w:space="0" w:color="auto"/>
                    <w:right w:val="none" w:sz="0" w:space="0" w:color="auto"/>
                  </w:divBdr>
                </w:div>
                <w:div w:id="174152508">
                  <w:marLeft w:val="480"/>
                  <w:marRight w:val="0"/>
                  <w:marTop w:val="0"/>
                  <w:marBottom w:val="0"/>
                  <w:divBdr>
                    <w:top w:val="none" w:sz="0" w:space="0" w:color="auto"/>
                    <w:left w:val="none" w:sz="0" w:space="0" w:color="auto"/>
                    <w:bottom w:val="none" w:sz="0" w:space="0" w:color="auto"/>
                    <w:right w:val="none" w:sz="0" w:space="0" w:color="auto"/>
                  </w:divBdr>
                </w:div>
                <w:div w:id="1092436735">
                  <w:marLeft w:val="480"/>
                  <w:marRight w:val="0"/>
                  <w:marTop w:val="0"/>
                  <w:marBottom w:val="0"/>
                  <w:divBdr>
                    <w:top w:val="none" w:sz="0" w:space="0" w:color="auto"/>
                    <w:left w:val="none" w:sz="0" w:space="0" w:color="auto"/>
                    <w:bottom w:val="none" w:sz="0" w:space="0" w:color="auto"/>
                    <w:right w:val="none" w:sz="0" w:space="0" w:color="auto"/>
                  </w:divBdr>
                </w:div>
                <w:div w:id="1499616623">
                  <w:marLeft w:val="480"/>
                  <w:marRight w:val="0"/>
                  <w:marTop w:val="0"/>
                  <w:marBottom w:val="0"/>
                  <w:divBdr>
                    <w:top w:val="none" w:sz="0" w:space="0" w:color="auto"/>
                    <w:left w:val="none" w:sz="0" w:space="0" w:color="auto"/>
                    <w:bottom w:val="none" w:sz="0" w:space="0" w:color="auto"/>
                    <w:right w:val="none" w:sz="0" w:space="0" w:color="auto"/>
                  </w:divBdr>
                </w:div>
                <w:div w:id="737167662">
                  <w:marLeft w:val="480"/>
                  <w:marRight w:val="0"/>
                  <w:marTop w:val="0"/>
                  <w:marBottom w:val="0"/>
                  <w:divBdr>
                    <w:top w:val="none" w:sz="0" w:space="0" w:color="auto"/>
                    <w:left w:val="none" w:sz="0" w:space="0" w:color="auto"/>
                    <w:bottom w:val="none" w:sz="0" w:space="0" w:color="auto"/>
                    <w:right w:val="none" w:sz="0" w:space="0" w:color="auto"/>
                  </w:divBdr>
                </w:div>
                <w:div w:id="163518444">
                  <w:marLeft w:val="480"/>
                  <w:marRight w:val="0"/>
                  <w:marTop w:val="0"/>
                  <w:marBottom w:val="0"/>
                  <w:divBdr>
                    <w:top w:val="none" w:sz="0" w:space="0" w:color="auto"/>
                    <w:left w:val="none" w:sz="0" w:space="0" w:color="auto"/>
                    <w:bottom w:val="none" w:sz="0" w:space="0" w:color="auto"/>
                    <w:right w:val="none" w:sz="0" w:space="0" w:color="auto"/>
                  </w:divBdr>
                </w:div>
                <w:div w:id="1496534122">
                  <w:marLeft w:val="480"/>
                  <w:marRight w:val="0"/>
                  <w:marTop w:val="0"/>
                  <w:marBottom w:val="0"/>
                  <w:divBdr>
                    <w:top w:val="none" w:sz="0" w:space="0" w:color="auto"/>
                    <w:left w:val="none" w:sz="0" w:space="0" w:color="auto"/>
                    <w:bottom w:val="none" w:sz="0" w:space="0" w:color="auto"/>
                    <w:right w:val="none" w:sz="0" w:space="0" w:color="auto"/>
                  </w:divBdr>
                </w:div>
                <w:div w:id="185095961">
                  <w:marLeft w:val="480"/>
                  <w:marRight w:val="0"/>
                  <w:marTop w:val="0"/>
                  <w:marBottom w:val="0"/>
                  <w:divBdr>
                    <w:top w:val="none" w:sz="0" w:space="0" w:color="auto"/>
                    <w:left w:val="none" w:sz="0" w:space="0" w:color="auto"/>
                    <w:bottom w:val="none" w:sz="0" w:space="0" w:color="auto"/>
                    <w:right w:val="none" w:sz="0" w:space="0" w:color="auto"/>
                  </w:divBdr>
                </w:div>
                <w:div w:id="225116621">
                  <w:marLeft w:val="480"/>
                  <w:marRight w:val="0"/>
                  <w:marTop w:val="0"/>
                  <w:marBottom w:val="0"/>
                  <w:divBdr>
                    <w:top w:val="none" w:sz="0" w:space="0" w:color="auto"/>
                    <w:left w:val="none" w:sz="0" w:space="0" w:color="auto"/>
                    <w:bottom w:val="none" w:sz="0" w:space="0" w:color="auto"/>
                    <w:right w:val="none" w:sz="0" w:space="0" w:color="auto"/>
                  </w:divBdr>
                </w:div>
                <w:div w:id="615064822">
                  <w:marLeft w:val="480"/>
                  <w:marRight w:val="0"/>
                  <w:marTop w:val="0"/>
                  <w:marBottom w:val="0"/>
                  <w:divBdr>
                    <w:top w:val="none" w:sz="0" w:space="0" w:color="auto"/>
                    <w:left w:val="none" w:sz="0" w:space="0" w:color="auto"/>
                    <w:bottom w:val="none" w:sz="0" w:space="0" w:color="auto"/>
                    <w:right w:val="none" w:sz="0" w:space="0" w:color="auto"/>
                  </w:divBdr>
                </w:div>
                <w:div w:id="148984195">
                  <w:marLeft w:val="480"/>
                  <w:marRight w:val="0"/>
                  <w:marTop w:val="0"/>
                  <w:marBottom w:val="0"/>
                  <w:divBdr>
                    <w:top w:val="none" w:sz="0" w:space="0" w:color="auto"/>
                    <w:left w:val="none" w:sz="0" w:space="0" w:color="auto"/>
                    <w:bottom w:val="none" w:sz="0" w:space="0" w:color="auto"/>
                    <w:right w:val="none" w:sz="0" w:space="0" w:color="auto"/>
                  </w:divBdr>
                </w:div>
                <w:div w:id="516695501">
                  <w:marLeft w:val="480"/>
                  <w:marRight w:val="0"/>
                  <w:marTop w:val="0"/>
                  <w:marBottom w:val="0"/>
                  <w:divBdr>
                    <w:top w:val="none" w:sz="0" w:space="0" w:color="auto"/>
                    <w:left w:val="none" w:sz="0" w:space="0" w:color="auto"/>
                    <w:bottom w:val="none" w:sz="0" w:space="0" w:color="auto"/>
                    <w:right w:val="none" w:sz="0" w:space="0" w:color="auto"/>
                  </w:divBdr>
                </w:div>
              </w:divsChild>
            </w:div>
            <w:div w:id="1731536958">
              <w:marLeft w:val="0"/>
              <w:marRight w:val="0"/>
              <w:marTop w:val="0"/>
              <w:marBottom w:val="0"/>
              <w:divBdr>
                <w:top w:val="none" w:sz="0" w:space="0" w:color="auto"/>
                <w:left w:val="none" w:sz="0" w:space="0" w:color="auto"/>
                <w:bottom w:val="none" w:sz="0" w:space="0" w:color="auto"/>
                <w:right w:val="none" w:sz="0" w:space="0" w:color="auto"/>
              </w:divBdr>
              <w:divsChild>
                <w:div w:id="691995167">
                  <w:marLeft w:val="480"/>
                  <w:marRight w:val="0"/>
                  <w:marTop w:val="0"/>
                  <w:marBottom w:val="0"/>
                  <w:divBdr>
                    <w:top w:val="none" w:sz="0" w:space="0" w:color="auto"/>
                    <w:left w:val="none" w:sz="0" w:space="0" w:color="auto"/>
                    <w:bottom w:val="none" w:sz="0" w:space="0" w:color="auto"/>
                    <w:right w:val="none" w:sz="0" w:space="0" w:color="auto"/>
                  </w:divBdr>
                </w:div>
                <w:div w:id="1618292383">
                  <w:marLeft w:val="480"/>
                  <w:marRight w:val="0"/>
                  <w:marTop w:val="0"/>
                  <w:marBottom w:val="0"/>
                  <w:divBdr>
                    <w:top w:val="none" w:sz="0" w:space="0" w:color="auto"/>
                    <w:left w:val="none" w:sz="0" w:space="0" w:color="auto"/>
                    <w:bottom w:val="none" w:sz="0" w:space="0" w:color="auto"/>
                    <w:right w:val="none" w:sz="0" w:space="0" w:color="auto"/>
                  </w:divBdr>
                </w:div>
                <w:div w:id="400911137">
                  <w:marLeft w:val="480"/>
                  <w:marRight w:val="0"/>
                  <w:marTop w:val="0"/>
                  <w:marBottom w:val="0"/>
                  <w:divBdr>
                    <w:top w:val="none" w:sz="0" w:space="0" w:color="auto"/>
                    <w:left w:val="none" w:sz="0" w:space="0" w:color="auto"/>
                    <w:bottom w:val="none" w:sz="0" w:space="0" w:color="auto"/>
                    <w:right w:val="none" w:sz="0" w:space="0" w:color="auto"/>
                  </w:divBdr>
                </w:div>
                <w:div w:id="1725526298">
                  <w:marLeft w:val="480"/>
                  <w:marRight w:val="0"/>
                  <w:marTop w:val="0"/>
                  <w:marBottom w:val="0"/>
                  <w:divBdr>
                    <w:top w:val="none" w:sz="0" w:space="0" w:color="auto"/>
                    <w:left w:val="none" w:sz="0" w:space="0" w:color="auto"/>
                    <w:bottom w:val="none" w:sz="0" w:space="0" w:color="auto"/>
                    <w:right w:val="none" w:sz="0" w:space="0" w:color="auto"/>
                  </w:divBdr>
                </w:div>
                <w:div w:id="346563484">
                  <w:marLeft w:val="480"/>
                  <w:marRight w:val="0"/>
                  <w:marTop w:val="0"/>
                  <w:marBottom w:val="0"/>
                  <w:divBdr>
                    <w:top w:val="none" w:sz="0" w:space="0" w:color="auto"/>
                    <w:left w:val="none" w:sz="0" w:space="0" w:color="auto"/>
                    <w:bottom w:val="none" w:sz="0" w:space="0" w:color="auto"/>
                    <w:right w:val="none" w:sz="0" w:space="0" w:color="auto"/>
                  </w:divBdr>
                </w:div>
                <w:div w:id="645009785">
                  <w:marLeft w:val="480"/>
                  <w:marRight w:val="0"/>
                  <w:marTop w:val="0"/>
                  <w:marBottom w:val="0"/>
                  <w:divBdr>
                    <w:top w:val="none" w:sz="0" w:space="0" w:color="auto"/>
                    <w:left w:val="none" w:sz="0" w:space="0" w:color="auto"/>
                    <w:bottom w:val="none" w:sz="0" w:space="0" w:color="auto"/>
                    <w:right w:val="none" w:sz="0" w:space="0" w:color="auto"/>
                  </w:divBdr>
                </w:div>
                <w:div w:id="1254629101">
                  <w:marLeft w:val="480"/>
                  <w:marRight w:val="0"/>
                  <w:marTop w:val="0"/>
                  <w:marBottom w:val="0"/>
                  <w:divBdr>
                    <w:top w:val="none" w:sz="0" w:space="0" w:color="auto"/>
                    <w:left w:val="none" w:sz="0" w:space="0" w:color="auto"/>
                    <w:bottom w:val="none" w:sz="0" w:space="0" w:color="auto"/>
                    <w:right w:val="none" w:sz="0" w:space="0" w:color="auto"/>
                  </w:divBdr>
                </w:div>
                <w:div w:id="2066416382">
                  <w:marLeft w:val="480"/>
                  <w:marRight w:val="0"/>
                  <w:marTop w:val="0"/>
                  <w:marBottom w:val="0"/>
                  <w:divBdr>
                    <w:top w:val="none" w:sz="0" w:space="0" w:color="auto"/>
                    <w:left w:val="none" w:sz="0" w:space="0" w:color="auto"/>
                    <w:bottom w:val="none" w:sz="0" w:space="0" w:color="auto"/>
                    <w:right w:val="none" w:sz="0" w:space="0" w:color="auto"/>
                  </w:divBdr>
                </w:div>
                <w:div w:id="1344094404">
                  <w:marLeft w:val="480"/>
                  <w:marRight w:val="0"/>
                  <w:marTop w:val="0"/>
                  <w:marBottom w:val="0"/>
                  <w:divBdr>
                    <w:top w:val="none" w:sz="0" w:space="0" w:color="auto"/>
                    <w:left w:val="none" w:sz="0" w:space="0" w:color="auto"/>
                    <w:bottom w:val="none" w:sz="0" w:space="0" w:color="auto"/>
                    <w:right w:val="none" w:sz="0" w:space="0" w:color="auto"/>
                  </w:divBdr>
                </w:div>
                <w:div w:id="826018328">
                  <w:marLeft w:val="480"/>
                  <w:marRight w:val="0"/>
                  <w:marTop w:val="0"/>
                  <w:marBottom w:val="0"/>
                  <w:divBdr>
                    <w:top w:val="none" w:sz="0" w:space="0" w:color="auto"/>
                    <w:left w:val="none" w:sz="0" w:space="0" w:color="auto"/>
                    <w:bottom w:val="none" w:sz="0" w:space="0" w:color="auto"/>
                    <w:right w:val="none" w:sz="0" w:space="0" w:color="auto"/>
                  </w:divBdr>
                </w:div>
                <w:div w:id="1072317002">
                  <w:marLeft w:val="480"/>
                  <w:marRight w:val="0"/>
                  <w:marTop w:val="0"/>
                  <w:marBottom w:val="0"/>
                  <w:divBdr>
                    <w:top w:val="none" w:sz="0" w:space="0" w:color="auto"/>
                    <w:left w:val="none" w:sz="0" w:space="0" w:color="auto"/>
                    <w:bottom w:val="none" w:sz="0" w:space="0" w:color="auto"/>
                    <w:right w:val="none" w:sz="0" w:space="0" w:color="auto"/>
                  </w:divBdr>
                </w:div>
                <w:div w:id="818617303">
                  <w:marLeft w:val="480"/>
                  <w:marRight w:val="0"/>
                  <w:marTop w:val="0"/>
                  <w:marBottom w:val="0"/>
                  <w:divBdr>
                    <w:top w:val="none" w:sz="0" w:space="0" w:color="auto"/>
                    <w:left w:val="none" w:sz="0" w:space="0" w:color="auto"/>
                    <w:bottom w:val="none" w:sz="0" w:space="0" w:color="auto"/>
                    <w:right w:val="none" w:sz="0" w:space="0" w:color="auto"/>
                  </w:divBdr>
                </w:div>
                <w:div w:id="208228123">
                  <w:marLeft w:val="480"/>
                  <w:marRight w:val="0"/>
                  <w:marTop w:val="0"/>
                  <w:marBottom w:val="0"/>
                  <w:divBdr>
                    <w:top w:val="none" w:sz="0" w:space="0" w:color="auto"/>
                    <w:left w:val="none" w:sz="0" w:space="0" w:color="auto"/>
                    <w:bottom w:val="none" w:sz="0" w:space="0" w:color="auto"/>
                    <w:right w:val="none" w:sz="0" w:space="0" w:color="auto"/>
                  </w:divBdr>
                </w:div>
              </w:divsChild>
            </w:div>
            <w:div w:id="1528445103">
              <w:marLeft w:val="0"/>
              <w:marRight w:val="0"/>
              <w:marTop w:val="0"/>
              <w:marBottom w:val="0"/>
              <w:divBdr>
                <w:top w:val="none" w:sz="0" w:space="0" w:color="auto"/>
                <w:left w:val="none" w:sz="0" w:space="0" w:color="auto"/>
                <w:bottom w:val="none" w:sz="0" w:space="0" w:color="auto"/>
                <w:right w:val="none" w:sz="0" w:space="0" w:color="auto"/>
              </w:divBdr>
              <w:divsChild>
                <w:div w:id="540435902">
                  <w:marLeft w:val="480"/>
                  <w:marRight w:val="0"/>
                  <w:marTop w:val="0"/>
                  <w:marBottom w:val="0"/>
                  <w:divBdr>
                    <w:top w:val="none" w:sz="0" w:space="0" w:color="auto"/>
                    <w:left w:val="none" w:sz="0" w:space="0" w:color="auto"/>
                    <w:bottom w:val="none" w:sz="0" w:space="0" w:color="auto"/>
                    <w:right w:val="none" w:sz="0" w:space="0" w:color="auto"/>
                  </w:divBdr>
                </w:div>
                <w:div w:id="1419208305">
                  <w:marLeft w:val="480"/>
                  <w:marRight w:val="0"/>
                  <w:marTop w:val="0"/>
                  <w:marBottom w:val="0"/>
                  <w:divBdr>
                    <w:top w:val="none" w:sz="0" w:space="0" w:color="auto"/>
                    <w:left w:val="none" w:sz="0" w:space="0" w:color="auto"/>
                    <w:bottom w:val="none" w:sz="0" w:space="0" w:color="auto"/>
                    <w:right w:val="none" w:sz="0" w:space="0" w:color="auto"/>
                  </w:divBdr>
                </w:div>
                <w:div w:id="710496031">
                  <w:marLeft w:val="480"/>
                  <w:marRight w:val="0"/>
                  <w:marTop w:val="0"/>
                  <w:marBottom w:val="0"/>
                  <w:divBdr>
                    <w:top w:val="none" w:sz="0" w:space="0" w:color="auto"/>
                    <w:left w:val="none" w:sz="0" w:space="0" w:color="auto"/>
                    <w:bottom w:val="none" w:sz="0" w:space="0" w:color="auto"/>
                    <w:right w:val="none" w:sz="0" w:space="0" w:color="auto"/>
                  </w:divBdr>
                </w:div>
                <w:div w:id="2089498170">
                  <w:marLeft w:val="480"/>
                  <w:marRight w:val="0"/>
                  <w:marTop w:val="0"/>
                  <w:marBottom w:val="0"/>
                  <w:divBdr>
                    <w:top w:val="none" w:sz="0" w:space="0" w:color="auto"/>
                    <w:left w:val="none" w:sz="0" w:space="0" w:color="auto"/>
                    <w:bottom w:val="none" w:sz="0" w:space="0" w:color="auto"/>
                    <w:right w:val="none" w:sz="0" w:space="0" w:color="auto"/>
                  </w:divBdr>
                </w:div>
                <w:div w:id="1906379675">
                  <w:marLeft w:val="480"/>
                  <w:marRight w:val="0"/>
                  <w:marTop w:val="0"/>
                  <w:marBottom w:val="0"/>
                  <w:divBdr>
                    <w:top w:val="none" w:sz="0" w:space="0" w:color="auto"/>
                    <w:left w:val="none" w:sz="0" w:space="0" w:color="auto"/>
                    <w:bottom w:val="none" w:sz="0" w:space="0" w:color="auto"/>
                    <w:right w:val="none" w:sz="0" w:space="0" w:color="auto"/>
                  </w:divBdr>
                </w:div>
                <w:div w:id="1243173538">
                  <w:marLeft w:val="480"/>
                  <w:marRight w:val="0"/>
                  <w:marTop w:val="0"/>
                  <w:marBottom w:val="0"/>
                  <w:divBdr>
                    <w:top w:val="none" w:sz="0" w:space="0" w:color="auto"/>
                    <w:left w:val="none" w:sz="0" w:space="0" w:color="auto"/>
                    <w:bottom w:val="none" w:sz="0" w:space="0" w:color="auto"/>
                    <w:right w:val="none" w:sz="0" w:space="0" w:color="auto"/>
                  </w:divBdr>
                </w:div>
                <w:div w:id="601572572">
                  <w:marLeft w:val="480"/>
                  <w:marRight w:val="0"/>
                  <w:marTop w:val="0"/>
                  <w:marBottom w:val="0"/>
                  <w:divBdr>
                    <w:top w:val="none" w:sz="0" w:space="0" w:color="auto"/>
                    <w:left w:val="none" w:sz="0" w:space="0" w:color="auto"/>
                    <w:bottom w:val="none" w:sz="0" w:space="0" w:color="auto"/>
                    <w:right w:val="none" w:sz="0" w:space="0" w:color="auto"/>
                  </w:divBdr>
                </w:div>
                <w:div w:id="1459185336">
                  <w:marLeft w:val="480"/>
                  <w:marRight w:val="0"/>
                  <w:marTop w:val="0"/>
                  <w:marBottom w:val="0"/>
                  <w:divBdr>
                    <w:top w:val="none" w:sz="0" w:space="0" w:color="auto"/>
                    <w:left w:val="none" w:sz="0" w:space="0" w:color="auto"/>
                    <w:bottom w:val="none" w:sz="0" w:space="0" w:color="auto"/>
                    <w:right w:val="none" w:sz="0" w:space="0" w:color="auto"/>
                  </w:divBdr>
                </w:div>
                <w:div w:id="1443766455">
                  <w:marLeft w:val="480"/>
                  <w:marRight w:val="0"/>
                  <w:marTop w:val="0"/>
                  <w:marBottom w:val="0"/>
                  <w:divBdr>
                    <w:top w:val="none" w:sz="0" w:space="0" w:color="auto"/>
                    <w:left w:val="none" w:sz="0" w:space="0" w:color="auto"/>
                    <w:bottom w:val="none" w:sz="0" w:space="0" w:color="auto"/>
                    <w:right w:val="none" w:sz="0" w:space="0" w:color="auto"/>
                  </w:divBdr>
                </w:div>
                <w:div w:id="519440593">
                  <w:marLeft w:val="480"/>
                  <w:marRight w:val="0"/>
                  <w:marTop w:val="0"/>
                  <w:marBottom w:val="0"/>
                  <w:divBdr>
                    <w:top w:val="none" w:sz="0" w:space="0" w:color="auto"/>
                    <w:left w:val="none" w:sz="0" w:space="0" w:color="auto"/>
                    <w:bottom w:val="none" w:sz="0" w:space="0" w:color="auto"/>
                    <w:right w:val="none" w:sz="0" w:space="0" w:color="auto"/>
                  </w:divBdr>
                </w:div>
                <w:div w:id="1129011388">
                  <w:marLeft w:val="480"/>
                  <w:marRight w:val="0"/>
                  <w:marTop w:val="0"/>
                  <w:marBottom w:val="0"/>
                  <w:divBdr>
                    <w:top w:val="none" w:sz="0" w:space="0" w:color="auto"/>
                    <w:left w:val="none" w:sz="0" w:space="0" w:color="auto"/>
                    <w:bottom w:val="none" w:sz="0" w:space="0" w:color="auto"/>
                    <w:right w:val="none" w:sz="0" w:space="0" w:color="auto"/>
                  </w:divBdr>
                </w:div>
                <w:div w:id="1113793607">
                  <w:marLeft w:val="480"/>
                  <w:marRight w:val="0"/>
                  <w:marTop w:val="0"/>
                  <w:marBottom w:val="0"/>
                  <w:divBdr>
                    <w:top w:val="none" w:sz="0" w:space="0" w:color="auto"/>
                    <w:left w:val="none" w:sz="0" w:space="0" w:color="auto"/>
                    <w:bottom w:val="none" w:sz="0" w:space="0" w:color="auto"/>
                    <w:right w:val="none" w:sz="0" w:space="0" w:color="auto"/>
                  </w:divBdr>
                </w:div>
                <w:div w:id="12047089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6582775">
          <w:marLeft w:val="480"/>
          <w:marRight w:val="0"/>
          <w:marTop w:val="0"/>
          <w:marBottom w:val="0"/>
          <w:divBdr>
            <w:top w:val="none" w:sz="0" w:space="0" w:color="auto"/>
            <w:left w:val="none" w:sz="0" w:space="0" w:color="auto"/>
            <w:bottom w:val="none" w:sz="0" w:space="0" w:color="auto"/>
            <w:right w:val="none" w:sz="0" w:space="0" w:color="auto"/>
          </w:divBdr>
        </w:div>
        <w:div w:id="1433818947">
          <w:marLeft w:val="480"/>
          <w:marRight w:val="0"/>
          <w:marTop w:val="0"/>
          <w:marBottom w:val="0"/>
          <w:divBdr>
            <w:top w:val="none" w:sz="0" w:space="0" w:color="auto"/>
            <w:left w:val="none" w:sz="0" w:space="0" w:color="auto"/>
            <w:bottom w:val="none" w:sz="0" w:space="0" w:color="auto"/>
            <w:right w:val="none" w:sz="0" w:space="0" w:color="auto"/>
          </w:divBdr>
        </w:div>
        <w:div w:id="1405104816">
          <w:marLeft w:val="480"/>
          <w:marRight w:val="0"/>
          <w:marTop w:val="0"/>
          <w:marBottom w:val="0"/>
          <w:divBdr>
            <w:top w:val="none" w:sz="0" w:space="0" w:color="auto"/>
            <w:left w:val="none" w:sz="0" w:space="0" w:color="auto"/>
            <w:bottom w:val="none" w:sz="0" w:space="0" w:color="auto"/>
            <w:right w:val="none" w:sz="0" w:space="0" w:color="auto"/>
          </w:divBdr>
        </w:div>
        <w:div w:id="395671001">
          <w:marLeft w:val="480"/>
          <w:marRight w:val="0"/>
          <w:marTop w:val="0"/>
          <w:marBottom w:val="0"/>
          <w:divBdr>
            <w:top w:val="none" w:sz="0" w:space="0" w:color="auto"/>
            <w:left w:val="none" w:sz="0" w:space="0" w:color="auto"/>
            <w:bottom w:val="none" w:sz="0" w:space="0" w:color="auto"/>
            <w:right w:val="none" w:sz="0" w:space="0" w:color="auto"/>
          </w:divBdr>
        </w:div>
        <w:div w:id="560754693">
          <w:marLeft w:val="480"/>
          <w:marRight w:val="0"/>
          <w:marTop w:val="0"/>
          <w:marBottom w:val="0"/>
          <w:divBdr>
            <w:top w:val="none" w:sz="0" w:space="0" w:color="auto"/>
            <w:left w:val="none" w:sz="0" w:space="0" w:color="auto"/>
            <w:bottom w:val="none" w:sz="0" w:space="0" w:color="auto"/>
            <w:right w:val="none" w:sz="0" w:space="0" w:color="auto"/>
          </w:divBdr>
        </w:div>
        <w:div w:id="242227045">
          <w:marLeft w:val="480"/>
          <w:marRight w:val="0"/>
          <w:marTop w:val="0"/>
          <w:marBottom w:val="0"/>
          <w:divBdr>
            <w:top w:val="none" w:sz="0" w:space="0" w:color="auto"/>
            <w:left w:val="none" w:sz="0" w:space="0" w:color="auto"/>
            <w:bottom w:val="none" w:sz="0" w:space="0" w:color="auto"/>
            <w:right w:val="none" w:sz="0" w:space="0" w:color="auto"/>
          </w:divBdr>
        </w:div>
        <w:div w:id="2140683863">
          <w:marLeft w:val="480"/>
          <w:marRight w:val="0"/>
          <w:marTop w:val="0"/>
          <w:marBottom w:val="0"/>
          <w:divBdr>
            <w:top w:val="none" w:sz="0" w:space="0" w:color="auto"/>
            <w:left w:val="none" w:sz="0" w:space="0" w:color="auto"/>
            <w:bottom w:val="none" w:sz="0" w:space="0" w:color="auto"/>
            <w:right w:val="none" w:sz="0" w:space="0" w:color="auto"/>
          </w:divBdr>
        </w:div>
        <w:div w:id="798034268">
          <w:marLeft w:val="480"/>
          <w:marRight w:val="0"/>
          <w:marTop w:val="0"/>
          <w:marBottom w:val="0"/>
          <w:divBdr>
            <w:top w:val="none" w:sz="0" w:space="0" w:color="auto"/>
            <w:left w:val="none" w:sz="0" w:space="0" w:color="auto"/>
            <w:bottom w:val="none" w:sz="0" w:space="0" w:color="auto"/>
            <w:right w:val="none" w:sz="0" w:space="0" w:color="auto"/>
          </w:divBdr>
        </w:div>
      </w:divsChild>
    </w:div>
    <w:div w:id="607471518">
      <w:bodyDiv w:val="1"/>
      <w:marLeft w:val="0"/>
      <w:marRight w:val="0"/>
      <w:marTop w:val="0"/>
      <w:marBottom w:val="0"/>
      <w:divBdr>
        <w:top w:val="none" w:sz="0" w:space="0" w:color="auto"/>
        <w:left w:val="none" w:sz="0" w:space="0" w:color="auto"/>
        <w:bottom w:val="none" w:sz="0" w:space="0" w:color="auto"/>
        <w:right w:val="none" w:sz="0" w:space="0" w:color="auto"/>
      </w:divBdr>
      <w:divsChild>
        <w:div w:id="989358537">
          <w:marLeft w:val="0"/>
          <w:marRight w:val="0"/>
          <w:marTop w:val="0"/>
          <w:marBottom w:val="0"/>
          <w:divBdr>
            <w:top w:val="single" w:sz="2" w:space="0" w:color="D9D9E3"/>
            <w:left w:val="single" w:sz="2" w:space="0" w:color="D9D9E3"/>
            <w:bottom w:val="single" w:sz="2" w:space="0" w:color="D9D9E3"/>
            <w:right w:val="single" w:sz="2" w:space="0" w:color="D9D9E3"/>
          </w:divBdr>
          <w:divsChild>
            <w:div w:id="855773070">
              <w:marLeft w:val="0"/>
              <w:marRight w:val="0"/>
              <w:marTop w:val="0"/>
              <w:marBottom w:val="0"/>
              <w:divBdr>
                <w:top w:val="single" w:sz="2" w:space="0" w:color="D9D9E3"/>
                <w:left w:val="single" w:sz="2" w:space="0" w:color="D9D9E3"/>
                <w:bottom w:val="single" w:sz="2" w:space="0" w:color="D9D9E3"/>
                <w:right w:val="single" w:sz="2" w:space="0" w:color="D9D9E3"/>
              </w:divBdr>
              <w:divsChild>
                <w:div w:id="555823749">
                  <w:marLeft w:val="0"/>
                  <w:marRight w:val="0"/>
                  <w:marTop w:val="0"/>
                  <w:marBottom w:val="0"/>
                  <w:divBdr>
                    <w:top w:val="single" w:sz="2" w:space="0" w:color="D9D9E3"/>
                    <w:left w:val="single" w:sz="2" w:space="0" w:color="D9D9E3"/>
                    <w:bottom w:val="single" w:sz="2" w:space="0" w:color="D9D9E3"/>
                    <w:right w:val="single" w:sz="2" w:space="0" w:color="D9D9E3"/>
                  </w:divBdr>
                  <w:divsChild>
                    <w:div w:id="1324352029">
                      <w:marLeft w:val="0"/>
                      <w:marRight w:val="0"/>
                      <w:marTop w:val="0"/>
                      <w:marBottom w:val="0"/>
                      <w:divBdr>
                        <w:top w:val="single" w:sz="2" w:space="0" w:color="D9D9E3"/>
                        <w:left w:val="single" w:sz="2" w:space="0" w:color="D9D9E3"/>
                        <w:bottom w:val="single" w:sz="2" w:space="0" w:color="D9D9E3"/>
                        <w:right w:val="single" w:sz="2" w:space="0" w:color="D9D9E3"/>
                      </w:divBdr>
                      <w:divsChild>
                        <w:div w:id="341207676">
                          <w:marLeft w:val="0"/>
                          <w:marRight w:val="0"/>
                          <w:marTop w:val="0"/>
                          <w:marBottom w:val="0"/>
                          <w:divBdr>
                            <w:top w:val="single" w:sz="2" w:space="0" w:color="D9D9E3"/>
                            <w:left w:val="single" w:sz="2" w:space="0" w:color="D9D9E3"/>
                            <w:bottom w:val="single" w:sz="2" w:space="0" w:color="D9D9E3"/>
                            <w:right w:val="single" w:sz="2" w:space="0" w:color="D9D9E3"/>
                          </w:divBdr>
                          <w:divsChild>
                            <w:div w:id="587269461">
                              <w:marLeft w:val="0"/>
                              <w:marRight w:val="0"/>
                              <w:marTop w:val="90"/>
                              <w:marBottom w:val="0"/>
                              <w:divBdr>
                                <w:top w:val="single" w:sz="2" w:space="0" w:color="D9D9E3"/>
                                <w:left w:val="single" w:sz="2" w:space="0" w:color="D9D9E3"/>
                                <w:bottom w:val="single" w:sz="2" w:space="0" w:color="D9D9E3"/>
                                <w:right w:val="single" w:sz="2" w:space="0" w:color="D9D9E3"/>
                              </w:divBdr>
                              <w:divsChild>
                                <w:div w:id="1298949255">
                                  <w:marLeft w:val="0"/>
                                  <w:marRight w:val="0"/>
                                  <w:marTop w:val="0"/>
                                  <w:marBottom w:val="0"/>
                                  <w:divBdr>
                                    <w:top w:val="single" w:sz="2" w:space="0" w:color="D9D9E3"/>
                                    <w:left w:val="single" w:sz="2" w:space="0" w:color="D9D9E3"/>
                                    <w:bottom w:val="single" w:sz="2" w:space="0" w:color="D9D9E3"/>
                                    <w:right w:val="single" w:sz="2" w:space="0" w:color="D9D9E3"/>
                                  </w:divBdr>
                                  <w:divsChild>
                                    <w:div w:id="713238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56423254">
                          <w:marLeft w:val="0"/>
                          <w:marRight w:val="0"/>
                          <w:marTop w:val="0"/>
                          <w:marBottom w:val="0"/>
                          <w:divBdr>
                            <w:top w:val="single" w:sz="2" w:space="0" w:color="auto"/>
                            <w:left w:val="single" w:sz="2" w:space="0" w:color="auto"/>
                            <w:bottom w:val="single" w:sz="6" w:space="0" w:color="auto"/>
                            <w:right w:val="single" w:sz="2" w:space="0" w:color="auto"/>
                          </w:divBdr>
                          <w:divsChild>
                            <w:div w:id="248276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42942019">
                                  <w:marLeft w:val="0"/>
                                  <w:marRight w:val="0"/>
                                  <w:marTop w:val="0"/>
                                  <w:marBottom w:val="0"/>
                                  <w:divBdr>
                                    <w:top w:val="single" w:sz="2" w:space="0" w:color="D9D9E3"/>
                                    <w:left w:val="single" w:sz="2" w:space="0" w:color="D9D9E3"/>
                                    <w:bottom w:val="single" w:sz="2" w:space="0" w:color="D9D9E3"/>
                                    <w:right w:val="single" w:sz="2" w:space="0" w:color="D9D9E3"/>
                                  </w:divBdr>
                                  <w:divsChild>
                                    <w:div w:id="2081950349">
                                      <w:marLeft w:val="0"/>
                                      <w:marRight w:val="0"/>
                                      <w:marTop w:val="0"/>
                                      <w:marBottom w:val="0"/>
                                      <w:divBdr>
                                        <w:top w:val="single" w:sz="2" w:space="0" w:color="D9D9E3"/>
                                        <w:left w:val="single" w:sz="2" w:space="0" w:color="D9D9E3"/>
                                        <w:bottom w:val="single" w:sz="2" w:space="0" w:color="D9D9E3"/>
                                        <w:right w:val="single" w:sz="2" w:space="0" w:color="D9D9E3"/>
                                      </w:divBdr>
                                      <w:divsChild>
                                        <w:div w:id="1790929317">
                                          <w:marLeft w:val="0"/>
                                          <w:marRight w:val="0"/>
                                          <w:marTop w:val="0"/>
                                          <w:marBottom w:val="0"/>
                                          <w:divBdr>
                                            <w:top w:val="single" w:sz="2" w:space="0" w:color="D9D9E3"/>
                                            <w:left w:val="single" w:sz="2" w:space="0" w:color="D9D9E3"/>
                                            <w:bottom w:val="single" w:sz="2" w:space="0" w:color="D9D9E3"/>
                                            <w:right w:val="single" w:sz="2" w:space="0" w:color="D9D9E3"/>
                                          </w:divBdr>
                                          <w:divsChild>
                                            <w:div w:id="743528560">
                                              <w:marLeft w:val="0"/>
                                              <w:marRight w:val="0"/>
                                              <w:marTop w:val="0"/>
                                              <w:marBottom w:val="0"/>
                                              <w:divBdr>
                                                <w:top w:val="single" w:sz="2" w:space="0" w:color="D9D9E3"/>
                                                <w:left w:val="single" w:sz="2" w:space="0" w:color="D9D9E3"/>
                                                <w:bottom w:val="single" w:sz="2" w:space="0" w:color="D9D9E3"/>
                                                <w:right w:val="single" w:sz="2" w:space="0" w:color="D9D9E3"/>
                                              </w:divBdr>
                                              <w:divsChild>
                                                <w:div w:id="1174808350">
                                                  <w:marLeft w:val="0"/>
                                                  <w:marRight w:val="0"/>
                                                  <w:marTop w:val="0"/>
                                                  <w:marBottom w:val="0"/>
                                                  <w:divBdr>
                                                    <w:top w:val="single" w:sz="2" w:space="0" w:color="D9D9E3"/>
                                                    <w:left w:val="single" w:sz="2" w:space="0" w:color="D9D9E3"/>
                                                    <w:bottom w:val="single" w:sz="2" w:space="0" w:color="D9D9E3"/>
                                                    <w:right w:val="single" w:sz="2" w:space="0" w:color="D9D9E3"/>
                                                  </w:divBdr>
                                                  <w:divsChild>
                                                    <w:div w:id="937177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5943919">
          <w:marLeft w:val="0"/>
          <w:marRight w:val="0"/>
          <w:marTop w:val="0"/>
          <w:marBottom w:val="0"/>
          <w:divBdr>
            <w:top w:val="none" w:sz="0" w:space="0" w:color="auto"/>
            <w:left w:val="none" w:sz="0" w:space="0" w:color="auto"/>
            <w:bottom w:val="none" w:sz="0" w:space="0" w:color="auto"/>
            <w:right w:val="none" w:sz="0" w:space="0" w:color="auto"/>
          </w:divBdr>
        </w:div>
      </w:divsChild>
    </w:div>
    <w:div w:id="751778465">
      <w:bodyDiv w:val="1"/>
      <w:marLeft w:val="0"/>
      <w:marRight w:val="0"/>
      <w:marTop w:val="0"/>
      <w:marBottom w:val="0"/>
      <w:divBdr>
        <w:top w:val="none" w:sz="0" w:space="0" w:color="auto"/>
        <w:left w:val="none" w:sz="0" w:space="0" w:color="auto"/>
        <w:bottom w:val="none" w:sz="0" w:space="0" w:color="auto"/>
        <w:right w:val="none" w:sz="0" w:space="0" w:color="auto"/>
      </w:divBdr>
      <w:divsChild>
        <w:div w:id="1214847582">
          <w:marLeft w:val="480"/>
          <w:marRight w:val="0"/>
          <w:marTop w:val="0"/>
          <w:marBottom w:val="0"/>
          <w:divBdr>
            <w:top w:val="none" w:sz="0" w:space="0" w:color="auto"/>
            <w:left w:val="none" w:sz="0" w:space="0" w:color="auto"/>
            <w:bottom w:val="none" w:sz="0" w:space="0" w:color="auto"/>
            <w:right w:val="none" w:sz="0" w:space="0" w:color="auto"/>
          </w:divBdr>
        </w:div>
        <w:div w:id="197859750">
          <w:marLeft w:val="480"/>
          <w:marRight w:val="0"/>
          <w:marTop w:val="0"/>
          <w:marBottom w:val="0"/>
          <w:divBdr>
            <w:top w:val="none" w:sz="0" w:space="0" w:color="auto"/>
            <w:left w:val="none" w:sz="0" w:space="0" w:color="auto"/>
            <w:bottom w:val="none" w:sz="0" w:space="0" w:color="auto"/>
            <w:right w:val="none" w:sz="0" w:space="0" w:color="auto"/>
          </w:divBdr>
        </w:div>
        <w:div w:id="199518354">
          <w:marLeft w:val="480"/>
          <w:marRight w:val="0"/>
          <w:marTop w:val="0"/>
          <w:marBottom w:val="0"/>
          <w:divBdr>
            <w:top w:val="none" w:sz="0" w:space="0" w:color="auto"/>
            <w:left w:val="none" w:sz="0" w:space="0" w:color="auto"/>
            <w:bottom w:val="none" w:sz="0" w:space="0" w:color="auto"/>
            <w:right w:val="none" w:sz="0" w:space="0" w:color="auto"/>
          </w:divBdr>
        </w:div>
        <w:div w:id="1508910096">
          <w:marLeft w:val="480"/>
          <w:marRight w:val="0"/>
          <w:marTop w:val="0"/>
          <w:marBottom w:val="0"/>
          <w:divBdr>
            <w:top w:val="none" w:sz="0" w:space="0" w:color="auto"/>
            <w:left w:val="none" w:sz="0" w:space="0" w:color="auto"/>
            <w:bottom w:val="none" w:sz="0" w:space="0" w:color="auto"/>
            <w:right w:val="none" w:sz="0" w:space="0" w:color="auto"/>
          </w:divBdr>
        </w:div>
        <w:div w:id="275717934">
          <w:marLeft w:val="480"/>
          <w:marRight w:val="0"/>
          <w:marTop w:val="0"/>
          <w:marBottom w:val="0"/>
          <w:divBdr>
            <w:top w:val="none" w:sz="0" w:space="0" w:color="auto"/>
            <w:left w:val="none" w:sz="0" w:space="0" w:color="auto"/>
            <w:bottom w:val="none" w:sz="0" w:space="0" w:color="auto"/>
            <w:right w:val="none" w:sz="0" w:space="0" w:color="auto"/>
          </w:divBdr>
        </w:div>
        <w:div w:id="695691768">
          <w:marLeft w:val="480"/>
          <w:marRight w:val="0"/>
          <w:marTop w:val="0"/>
          <w:marBottom w:val="0"/>
          <w:divBdr>
            <w:top w:val="none" w:sz="0" w:space="0" w:color="auto"/>
            <w:left w:val="none" w:sz="0" w:space="0" w:color="auto"/>
            <w:bottom w:val="none" w:sz="0" w:space="0" w:color="auto"/>
            <w:right w:val="none" w:sz="0" w:space="0" w:color="auto"/>
          </w:divBdr>
        </w:div>
        <w:div w:id="1927373347">
          <w:marLeft w:val="480"/>
          <w:marRight w:val="0"/>
          <w:marTop w:val="0"/>
          <w:marBottom w:val="0"/>
          <w:divBdr>
            <w:top w:val="none" w:sz="0" w:space="0" w:color="auto"/>
            <w:left w:val="none" w:sz="0" w:space="0" w:color="auto"/>
            <w:bottom w:val="none" w:sz="0" w:space="0" w:color="auto"/>
            <w:right w:val="none" w:sz="0" w:space="0" w:color="auto"/>
          </w:divBdr>
        </w:div>
        <w:div w:id="24521709">
          <w:marLeft w:val="480"/>
          <w:marRight w:val="0"/>
          <w:marTop w:val="0"/>
          <w:marBottom w:val="0"/>
          <w:divBdr>
            <w:top w:val="none" w:sz="0" w:space="0" w:color="auto"/>
            <w:left w:val="none" w:sz="0" w:space="0" w:color="auto"/>
            <w:bottom w:val="none" w:sz="0" w:space="0" w:color="auto"/>
            <w:right w:val="none" w:sz="0" w:space="0" w:color="auto"/>
          </w:divBdr>
        </w:div>
      </w:divsChild>
    </w:div>
    <w:div w:id="952008448">
      <w:bodyDiv w:val="1"/>
      <w:marLeft w:val="0"/>
      <w:marRight w:val="0"/>
      <w:marTop w:val="0"/>
      <w:marBottom w:val="0"/>
      <w:divBdr>
        <w:top w:val="none" w:sz="0" w:space="0" w:color="auto"/>
        <w:left w:val="none" w:sz="0" w:space="0" w:color="auto"/>
        <w:bottom w:val="none" w:sz="0" w:space="0" w:color="auto"/>
        <w:right w:val="none" w:sz="0" w:space="0" w:color="auto"/>
      </w:divBdr>
      <w:divsChild>
        <w:div w:id="1086610390">
          <w:marLeft w:val="0"/>
          <w:marRight w:val="0"/>
          <w:marTop w:val="0"/>
          <w:marBottom w:val="0"/>
          <w:divBdr>
            <w:top w:val="none" w:sz="0" w:space="0" w:color="auto"/>
            <w:left w:val="none" w:sz="0" w:space="0" w:color="auto"/>
            <w:bottom w:val="none" w:sz="0" w:space="0" w:color="auto"/>
            <w:right w:val="none" w:sz="0" w:space="0" w:color="auto"/>
          </w:divBdr>
        </w:div>
        <w:div w:id="1359283538">
          <w:marLeft w:val="0"/>
          <w:marRight w:val="0"/>
          <w:marTop w:val="0"/>
          <w:marBottom w:val="0"/>
          <w:divBdr>
            <w:top w:val="single" w:sz="2" w:space="0" w:color="D9D9E3"/>
            <w:left w:val="single" w:sz="2" w:space="0" w:color="D9D9E3"/>
            <w:bottom w:val="single" w:sz="2" w:space="0" w:color="D9D9E3"/>
            <w:right w:val="single" w:sz="2" w:space="0" w:color="D9D9E3"/>
          </w:divBdr>
          <w:divsChild>
            <w:div w:id="683937708">
              <w:marLeft w:val="0"/>
              <w:marRight w:val="0"/>
              <w:marTop w:val="0"/>
              <w:marBottom w:val="0"/>
              <w:divBdr>
                <w:top w:val="single" w:sz="2" w:space="0" w:color="D9D9E3"/>
                <w:left w:val="single" w:sz="2" w:space="0" w:color="D9D9E3"/>
                <w:bottom w:val="single" w:sz="2" w:space="0" w:color="D9D9E3"/>
                <w:right w:val="single" w:sz="2" w:space="0" w:color="D9D9E3"/>
              </w:divBdr>
              <w:divsChild>
                <w:div w:id="1003819631">
                  <w:marLeft w:val="0"/>
                  <w:marRight w:val="0"/>
                  <w:marTop w:val="0"/>
                  <w:marBottom w:val="0"/>
                  <w:divBdr>
                    <w:top w:val="single" w:sz="2" w:space="0" w:color="D9D9E3"/>
                    <w:left w:val="single" w:sz="2" w:space="0" w:color="D9D9E3"/>
                    <w:bottom w:val="single" w:sz="2" w:space="0" w:color="D9D9E3"/>
                    <w:right w:val="single" w:sz="2" w:space="0" w:color="D9D9E3"/>
                  </w:divBdr>
                  <w:divsChild>
                    <w:div w:id="2145806828">
                      <w:marLeft w:val="0"/>
                      <w:marRight w:val="0"/>
                      <w:marTop w:val="0"/>
                      <w:marBottom w:val="0"/>
                      <w:divBdr>
                        <w:top w:val="single" w:sz="2" w:space="0" w:color="D9D9E3"/>
                        <w:left w:val="single" w:sz="2" w:space="0" w:color="D9D9E3"/>
                        <w:bottom w:val="single" w:sz="2" w:space="0" w:color="D9D9E3"/>
                        <w:right w:val="single" w:sz="2" w:space="0" w:color="D9D9E3"/>
                      </w:divBdr>
                      <w:divsChild>
                        <w:div w:id="1327707740">
                          <w:marLeft w:val="0"/>
                          <w:marRight w:val="0"/>
                          <w:marTop w:val="0"/>
                          <w:marBottom w:val="0"/>
                          <w:divBdr>
                            <w:top w:val="single" w:sz="2" w:space="0" w:color="auto"/>
                            <w:left w:val="single" w:sz="2" w:space="0" w:color="auto"/>
                            <w:bottom w:val="single" w:sz="6" w:space="0" w:color="auto"/>
                            <w:right w:val="single" w:sz="2" w:space="0" w:color="auto"/>
                          </w:divBdr>
                          <w:divsChild>
                            <w:div w:id="2074497682">
                              <w:marLeft w:val="0"/>
                              <w:marRight w:val="0"/>
                              <w:marTop w:val="100"/>
                              <w:marBottom w:val="100"/>
                              <w:divBdr>
                                <w:top w:val="single" w:sz="2" w:space="0" w:color="D9D9E3"/>
                                <w:left w:val="single" w:sz="2" w:space="0" w:color="D9D9E3"/>
                                <w:bottom w:val="single" w:sz="2" w:space="0" w:color="D9D9E3"/>
                                <w:right w:val="single" w:sz="2" w:space="0" w:color="D9D9E3"/>
                              </w:divBdr>
                              <w:divsChild>
                                <w:div w:id="1177888160">
                                  <w:marLeft w:val="0"/>
                                  <w:marRight w:val="0"/>
                                  <w:marTop w:val="0"/>
                                  <w:marBottom w:val="0"/>
                                  <w:divBdr>
                                    <w:top w:val="single" w:sz="2" w:space="0" w:color="D9D9E3"/>
                                    <w:left w:val="single" w:sz="2" w:space="0" w:color="D9D9E3"/>
                                    <w:bottom w:val="single" w:sz="2" w:space="0" w:color="D9D9E3"/>
                                    <w:right w:val="single" w:sz="2" w:space="0" w:color="D9D9E3"/>
                                  </w:divBdr>
                                  <w:divsChild>
                                    <w:div w:id="1296982411">
                                      <w:marLeft w:val="0"/>
                                      <w:marRight w:val="0"/>
                                      <w:marTop w:val="0"/>
                                      <w:marBottom w:val="0"/>
                                      <w:divBdr>
                                        <w:top w:val="single" w:sz="2" w:space="0" w:color="D9D9E3"/>
                                        <w:left w:val="single" w:sz="2" w:space="0" w:color="D9D9E3"/>
                                        <w:bottom w:val="single" w:sz="2" w:space="0" w:color="D9D9E3"/>
                                        <w:right w:val="single" w:sz="2" w:space="0" w:color="D9D9E3"/>
                                      </w:divBdr>
                                      <w:divsChild>
                                        <w:div w:id="1057631247">
                                          <w:marLeft w:val="0"/>
                                          <w:marRight w:val="0"/>
                                          <w:marTop w:val="0"/>
                                          <w:marBottom w:val="0"/>
                                          <w:divBdr>
                                            <w:top w:val="single" w:sz="2" w:space="0" w:color="D9D9E3"/>
                                            <w:left w:val="single" w:sz="2" w:space="0" w:color="D9D9E3"/>
                                            <w:bottom w:val="single" w:sz="2" w:space="0" w:color="D9D9E3"/>
                                            <w:right w:val="single" w:sz="2" w:space="0" w:color="D9D9E3"/>
                                          </w:divBdr>
                                          <w:divsChild>
                                            <w:div w:id="657730234">
                                              <w:marLeft w:val="0"/>
                                              <w:marRight w:val="0"/>
                                              <w:marTop w:val="0"/>
                                              <w:marBottom w:val="0"/>
                                              <w:divBdr>
                                                <w:top w:val="single" w:sz="2" w:space="0" w:color="D9D9E3"/>
                                                <w:left w:val="single" w:sz="2" w:space="0" w:color="D9D9E3"/>
                                                <w:bottom w:val="single" w:sz="2" w:space="0" w:color="D9D9E3"/>
                                                <w:right w:val="single" w:sz="2" w:space="0" w:color="D9D9E3"/>
                                              </w:divBdr>
                                              <w:divsChild>
                                                <w:div w:id="1224485722">
                                                  <w:marLeft w:val="0"/>
                                                  <w:marRight w:val="0"/>
                                                  <w:marTop w:val="0"/>
                                                  <w:marBottom w:val="0"/>
                                                  <w:divBdr>
                                                    <w:top w:val="single" w:sz="2" w:space="0" w:color="D9D9E3"/>
                                                    <w:left w:val="single" w:sz="2" w:space="0" w:color="D9D9E3"/>
                                                    <w:bottom w:val="single" w:sz="2" w:space="0" w:color="D9D9E3"/>
                                                    <w:right w:val="single" w:sz="2" w:space="0" w:color="D9D9E3"/>
                                                  </w:divBdr>
                                                  <w:divsChild>
                                                    <w:div w:id="1118529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62871911">
                          <w:marLeft w:val="0"/>
                          <w:marRight w:val="0"/>
                          <w:marTop w:val="0"/>
                          <w:marBottom w:val="0"/>
                          <w:divBdr>
                            <w:top w:val="single" w:sz="2" w:space="0" w:color="D9D9E3"/>
                            <w:left w:val="single" w:sz="2" w:space="0" w:color="D9D9E3"/>
                            <w:bottom w:val="single" w:sz="2" w:space="0" w:color="D9D9E3"/>
                            <w:right w:val="single" w:sz="2" w:space="0" w:color="D9D9E3"/>
                          </w:divBdr>
                          <w:divsChild>
                            <w:div w:id="1195071924">
                              <w:marLeft w:val="0"/>
                              <w:marRight w:val="0"/>
                              <w:marTop w:val="90"/>
                              <w:marBottom w:val="0"/>
                              <w:divBdr>
                                <w:top w:val="single" w:sz="2" w:space="0" w:color="D9D9E3"/>
                                <w:left w:val="single" w:sz="2" w:space="0" w:color="D9D9E3"/>
                                <w:bottom w:val="single" w:sz="2" w:space="0" w:color="D9D9E3"/>
                                <w:right w:val="single" w:sz="2" w:space="0" w:color="D9D9E3"/>
                              </w:divBdr>
                              <w:divsChild>
                                <w:div w:id="1427732437">
                                  <w:marLeft w:val="0"/>
                                  <w:marRight w:val="0"/>
                                  <w:marTop w:val="0"/>
                                  <w:marBottom w:val="0"/>
                                  <w:divBdr>
                                    <w:top w:val="single" w:sz="2" w:space="0" w:color="D9D9E3"/>
                                    <w:left w:val="single" w:sz="2" w:space="0" w:color="D9D9E3"/>
                                    <w:bottom w:val="single" w:sz="2" w:space="0" w:color="D9D9E3"/>
                                    <w:right w:val="single" w:sz="2" w:space="0" w:color="D9D9E3"/>
                                  </w:divBdr>
                                  <w:divsChild>
                                    <w:div w:id="2083601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42748134">
      <w:bodyDiv w:val="1"/>
      <w:marLeft w:val="0"/>
      <w:marRight w:val="0"/>
      <w:marTop w:val="0"/>
      <w:marBottom w:val="0"/>
      <w:divBdr>
        <w:top w:val="none" w:sz="0" w:space="0" w:color="auto"/>
        <w:left w:val="none" w:sz="0" w:space="0" w:color="auto"/>
        <w:bottom w:val="none" w:sz="0" w:space="0" w:color="auto"/>
        <w:right w:val="none" w:sz="0" w:space="0" w:color="auto"/>
      </w:divBdr>
      <w:divsChild>
        <w:div w:id="1071730149">
          <w:marLeft w:val="480"/>
          <w:marRight w:val="0"/>
          <w:marTop w:val="0"/>
          <w:marBottom w:val="0"/>
          <w:divBdr>
            <w:top w:val="none" w:sz="0" w:space="0" w:color="auto"/>
            <w:left w:val="none" w:sz="0" w:space="0" w:color="auto"/>
            <w:bottom w:val="none" w:sz="0" w:space="0" w:color="auto"/>
            <w:right w:val="none" w:sz="0" w:space="0" w:color="auto"/>
          </w:divBdr>
        </w:div>
        <w:div w:id="2032871179">
          <w:marLeft w:val="480"/>
          <w:marRight w:val="0"/>
          <w:marTop w:val="0"/>
          <w:marBottom w:val="0"/>
          <w:divBdr>
            <w:top w:val="none" w:sz="0" w:space="0" w:color="auto"/>
            <w:left w:val="none" w:sz="0" w:space="0" w:color="auto"/>
            <w:bottom w:val="none" w:sz="0" w:space="0" w:color="auto"/>
            <w:right w:val="none" w:sz="0" w:space="0" w:color="auto"/>
          </w:divBdr>
        </w:div>
        <w:div w:id="1895962622">
          <w:marLeft w:val="480"/>
          <w:marRight w:val="0"/>
          <w:marTop w:val="0"/>
          <w:marBottom w:val="0"/>
          <w:divBdr>
            <w:top w:val="none" w:sz="0" w:space="0" w:color="auto"/>
            <w:left w:val="none" w:sz="0" w:space="0" w:color="auto"/>
            <w:bottom w:val="none" w:sz="0" w:space="0" w:color="auto"/>
            <w:right w:val="none" w:sz="0" w:space="0" w:color="auto"/>
          </w:divBdr>
        </w:div>
        <w:div w:id="115412690">
          <w:marLeft w:val="480"/>
          <w:marRight w:val="0"/>
          <w:marTop w:val="0"/>
          <w:marBottom w:val="0"/>
          <w:divBdr>
            <w:top w:val="none" w:sz="0" w:space="0" w:color="auto"/>
            <w:left w:val="none" w:sz="0" w:space="0" w:color="auto"/>
            <w:bottom w:val="none" w:sz="0" w:space="0" w:color="auto"/>
            <w:right w:val="none" w:sz="0" w:space="0" w:color="auto"/>
          </w:divBdr>
        </w:div>
        <w:div w:id="301160771">
          <w:marLeft w:val="480"/>
          <w:marRight w:val="0"/>
          <w:marTop w:val="0"/>
          <w:marBottom w:val="0"/>
          <w:divBdr>
            <w:top w:val="none" w:sz="0" w:space="0" w:color="auto"/>
            <w:left w:val="none" w:sz="0" w:space="0" w:color="auto"/>
            <w:bottom w:val="none" w:sz="0" w:space="0" w:color="auto"/>
            <w:right w:val="none" w:sz="0" w:space="0" w:color="auto"/>
          </w:divBdr>
        </w:div>
        <w:div w:id="144711133">
          <w:marLeft w:val="480"/>
          <w:marRight w:val="0"/>
          <w:marTop w:val="0"/>
          <w:marBottom w:val="0"/>
          <w:divBdr>
            <w:top w:val="none" w:sz="0" w:space="0" w:color="auto"/>
            <w:left w:val="none" w:sz="0" w:space="0" w:color="auto"/>
            <w:bottom w:val="none" w:sz="0" w:space="0" w:color="auto"/>
            <w:right w:val="none" w:sz="0" w:space="0" w:color="auto"/>
          </w:divBdr>
        </w:div>
        <w:div w:id="865365367">
          <w:marLeft w:val="480"/>
          <w:marRight w:val="0"/>
          <w:marTop w:val="0"/>
          <w:marBottom w:val="0"/>
          <w:divBdr>
            <w:top w:val="none" w:sz="0" w:space="0" w:color="auto"/>
            <w:left w:val="none" w:sz="0" w:space="0" w:color="auto"/>
            <w:bottom w:val="none" w:sz="0" w:space="0" w:color="auto"/>
            <w:right w:val="none" w:sz="0" w:space="0" w:color="auto"/>
          </w:divBdr>
        </w:div>
        <w:div w:id="695741191">
          <w:marLeft w:val="480"/>
          <w:marRight w:val="0"/>
          <w:marTop w:val="0"/>
          <w:marBottom w:val="0"/>
          <w:divBdr>
            <w:top w:val="none" w:sz="0" w:space="0" w:color="auto"/>
            <w:left w:val="none" w:sz="0" w:space="0" w:color="auto"/>
            <w:bottom w:val="none" w:sz="0" w:space="0" w:color="auto"/>
            <w:right w:val="none" w:sz="0" w:space="0" w:color="auto"/>
          </w:divBdr>
        </w:div>
      </w:divsChild>
    </w:div>
    <w:div w:id="1053234895">
      <w:bodyDiv w:val="1"/>
      <w:marLeft w:val="0"/>
      <w:marRight w:val="0"/>
      <w:marTop w:val="0"/>
      <w:marBottom w:val="0"/>
      <w:divBdr>
        <w:top w:val="none" w:sz="0" w:space="0" w:color="auto"/>
        <w:left w:val="none" w:sz="0" w:space="0" w:color="auto"/>
        <w:bottom w:val="none" w:sz="0" w:space="0" w:color="auto"/>
        <w:right w:val="none" w:sz="0" w:space="0" w:color="auto"/>
      </w:divBdr>
      <w:divsChild>
        <w:div w:id="9182438">
          <w:marLeft w:val="0"/>
          <w:marRight w:val="0"/>
          <w:marTop w:val="0"/>
          <w:marBottom w:val="0"/>
          <w:divBdr>
            <w:top w:val="none" w:sz="0" w:space="0" w:color="auto"/>
            <w:left w:val="none" w:sz="0" w:space="0" w:color="auto"/>
            <w:bottom w:val="none" w:sz="0" w:space="0" w:color="auto"/>
            <w:right w:val="none" w:sz="0" w:space="0" w:color="auto"/>
          </w:divBdr>
        </w:div>
        <w:div w:id="1573537719">
          <w:marLeft w:val="0"/>
          <w:marRight w:val="0"/>
          <w:marTop w:val="0"/>
          <w:marBottom w:val="0"/>
          <w:divBdr>
            <w:top w:val="single" w:sz="2" w:space="0" w:color="D9D9E3"/>
            <w:left w:val="single" w:sz="2" w:space="0" w:color="D9D9E3"/>
            <w:bottom w:val="single" w:sz="2" w:space="0" w:color="D9D9E3"/>
            <w:right w:val="single" w:sz="2" w:space="0" w:color="D9D9E3"/>
          </w:divBdr>
          <w:divsChild>
            <w:div w:id="423187361">
              <w:marLeft w:val="0"/>
              <w:marRight w:val="0"/>
              <w:marTop w:val="0"/>
              <w:marBottom w:val="0"/>
              <w:divBdr>
                <w:top w:val="single" w:sz="2" w:space="0" w:color="D9D9E3"/>
                <w:left w:val="single" w:sz="2" w:space="0" w:color="D9D9E3"/>
                <w:bottom w:val="single" w:sz="2" w:space="0" w:color="D9D9E3"/>
                <w:right w:val="single" w:sz="2" w:space="0" w:color="D9D9E3"/>
              </w:divBdr>
              <w:divsChild>
                <w:div w:id="1404058599">
                  <w:marLeft w:val="0"/>
                  <w:marRight w:val="0"/>
                  <w:marTop w:val="0"/>
                  <w:marBottom w:val="0"/>
                  <w:divBdr>
                    <w:top w:val="single" w:sz="2" w:space="0" w:color="D9D9E3"/>
                    <w:left w:val="single" w:sz="2" w:space="0" w:color="D9D9E3"/>
                    <w:bottom w:val="single" w:sz="2" w:space="0" w:color="D9D9E3"/>
                    <w:right w:val="single" w:sz="2" w:space="0" w:color="D9D9E3"/>
                  </w:divBdr>
                  <w:divsChild>
                    <w:div w:id="1512255570">
                      <w:marLeft w:val="0"/>
                      <w:marRight w:val="0"/>
                      <w:marTop w:val="0"/>
                      <w:marBottom w:val="0"/>
                      <w:divBdr>
                        <w:top w:val="single" w:sz="2" w:space="0" w:color="D9D9E3"/>
                        <w:left w:val="single" w:sz="2" w:space="0" w:color="D9D9E3"/>
                        <w:bottom w:val="single" w:sz="2" w:space="0" w:color="D9D9E3"/>
                        <w:right w:val="single" w:sz="2" w:space="0" w:color="D9D9E3"/>
                      </w:divBdr>
                      <w:divsChild>
                        <w:div w:id="468859947">
                          <w:marLeft w:val="0"/>
                          <w:marRight w:val="0"/>
                          <w:marTop w:val="0"/>
                          <w:marBottom w:val="0"/>
                          <w:divBdr>
                            <w:top w:val="single" w:sz="2" w:space="0" w:color="D9D9E3"/>
                            <w:left w:val="single" w:sz="2" w:space="0" w:color="D9D9E3"/>
                            <w:bottom w:val="single" w:sz="2" w:space="0" w:color="D9D9E3"/>
                            <w:right w:val="single" w:sz="2" w:space="0" w:color="D9D9E3"/>
                          </w:divBdr>
                          <w:divsChild>
                            <w:div w:id="1847209457">
                              <w:marLeft w:val="0"/>
                              <w:marRight w:val="0"/>
                              <w:marTop w:val="90"/>
                              <w:marBottom w:val="0"/>
                              <w:divBdr>
                                <w:top w:val="single" w:sz="2" w:space="0" w:color="D9D9E3"/>
                                <w:left w:val="single" w:sz="2" w:space="0" w:color="D9D9E3"/>
                                <w:bottom w:val="single" w:sz="2" w:space="0" w:color="D9D9E3"/>
                                <w:right w:val="single" w:sz="2" w:space="0" w:color="D9D9E3"/>
                              </w:divBdr>
                              <w:divsChild>
                                <w:div w:id="1148864727">
                                  <w:marLeft w:val="0"/>
                                  <w:marRight w:val="0"/>
                                  <w:marTop w:val="0"/>
                                  <w:marBottom w:val="0"/>
                                  <w:divBdr>
                                    <w:top w:val="single" w:sz="2" w:space="0" w:color="D9D9E3"/>
                                    <w:left w:val="single" w:sz="2" w:space="0" w:color="D9D9E3"/>
                                    <w:bottom w:val="single" w:sz="2" w:space="0" w:color="D9D9E3"/>
                                    <w:right w:val="single" w:sz="2" w:space="0" w:color="D9D9E3"/>
                                  </w:divBdr>
                                  <w:divsChild>
                                    <w:div w:id="1293245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4868573">
                          <w:marLeft w:val="0"/>
                          <w:marRight w:val="0"/>
                          <w:marTop w:val="0"/>
                          <w:marBottom w:val="0"/>
                          <w:divBdr>
                            <w:top w:val="single" w:sz="2" w:space="0" w:color="auto"/>
                            <w:left w:val="single" w:sz="2" w:space="0" w:color="auto"/>
                            <w:bottom w:val="single" w:sz="6" w:space="0" w:color="auto"/>
                            <w:right w:val="single" w:sz="2" w:space="0" w:color="auto"/>
                          </w:divBdr>
                          <w:divsChild>
                            <w:div w:id="343750822">
                              <w:marLeft w:val="0"/>
                              <w:marRight w:val="0"/>
                              <w:marTop w:val="100"/>
                              <w:marBottom w:val="100"/>
                              <w:divBdr>
                                <w:top w:val="single" w:sz="2" w:space="0" w:color="D9D9E3"/>
                                <w:left w:val="single" w:sz="2" w:space="0" w:color="D9D9E3"/>
                                <w:bottom w:val="single" w:sz="2" w:space="0" w:color="D9D9E3"/>
                                <w:right w:val="single" w:sz="2" w:space="0" w:color="D9D9E3"/>
                              </w:divBdr>
                              <w:divsChild>
                                <w:div w:id="772818746">
                                  <w:marLeft w:val="0"/>
                                  <w:marRight w:val="0"/>
                                  <w:marTop w:val="0"/>
                                  <w:marBottom w:val="0"/>
                                  <w:divBdr>
                                    <w:top w:val="single" w:sz="2" w:space="0" w:color="D9D9E3"/>
                                    <w:left w:val="single" w:sz="2" w:space="0" w:color="D9D9E3"/>
                                    <w:bottom w:val="single" w:sz="2" w:space="0" w:color="D9D9E3"/>
                                    <w:right w:val="single" w:sz="2" w:space="0" w:color="D9D9E3"/>
                                  </w:divBdr>
                                  <w:divsChild>
                                    <w:div w:id="1544976060">
                                      <w:marLeft w:val="0"/>
                                      <w:marRight w:val="0"/>
                                      <w:marTop w:val="0"/>
                                      <w:marBottom w:val="0"/>
                                      <w:divBdr>
                                        <w:top w:val="single" w:sz="2" w:space="0" w:color="D9D9E3"/>
                                        <w:left w:val="single" w:sz="2" w:space="0" w:color="D9D9E3"/>
                                        <w:bottom w:val="single" w:sz="2" w:space="0" w:color="D9D9E3"/>
                                        <w:right w:val="single" w:sz="2" w:space="0" w:color="D9D9E3"/>
                                      </w:divBdr>
                                      <w:divsChild>
                                        <w:div w:id="342904273">
                                          <w:marLeft w:val="0"/>
                                          <w:marRight w:val="0"/>
                                          <w:marTop w:val="0"/>
                                          <w:marBottom w:val="0"/>
                                          <w:divBdr>
                                            <w:top w:val="single" w:sz="2" w:space="0" w:color="D9D9E3"/>
                                            <w:left w:val="single" w:sz="2" w:space="0" w:color="D9D9E3"/>
                                            <w:bottom w:val="single" w:sz="2" w:space="0" w:color="D9D9E3"/>
                                            <w:right w:val="single" w:sz="2" w:space="0" w:color="D9D9E3"/>
                                          </w:divBdr>
                                          <w:divsChild>
                                            <w:div w:id="1837109269">
                                              <w:marLeft w:val="0"/>
                                              <w:marRight w:val="0"/>
                                              <w:marTop w:val="0"/>
                                              <w:marBottom w:val="0"/>
                                              <w:divBdr>
                                                <w:top w:val="single" w:sz="2" w:space="0" w:color="D9D9E3"/>
                                                <w:left w:val="single" w:sz="2" w:space="0" w:color="D9D9E3"/>
                                                <w:bottom w:val="single" w:sz="2" w:space="0" w:color="D9D9E3"/>
                                                <w:right w:val="single" w:sz="2" w:space="0" w:color="D9D9E3"/>
                                              </w:divBdr>
                                              <w:divsChild>
                                                <w:div w:id="465515149">
                                                  <w:marLeft w:val="0"/>
                                                  <w:marRight w:val="0"/>
                                                  <w:marTop w:val="0"/>
                                                  <w:marBottom w:val="0"/>
                                                  <w:divBdr>
                                                    <w:top w:val="single" w:sz="2" w:space="0" w:color="D9D9E3"/>
                                                    <w:left w:val="single" w:sz="2" w:space="0" w:color="D9D9E3"/>
                                                    <w:bottom w:val="single" w:sz="2" w:space="0" w:color="D9D9E3"/>
                                                    <w:right w:val="single" w:sz="2" w:space="0" w:color="D9D9E3"/>
                                                  </w:divBdr>
                                                  <w:divsChild>
                                                    <w:div w:id="835462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838374588">
      <w:bodyDiv w:val="1"/>
      <w:marLeft w:val="0"/>
      <w:marRight w:val="0"/>
      <w:marTop w:val="0"/>
      <w:marBottom w:val="0"/>
      <w:divBdr>
        <w:top w:val="none" w:sz="0" w:space="0" w:color="auto"/>
        <w:left w:val="none" w:sz="0" w:space="0" w:color="auto"/>
        <w:bottom w:val="none" w:sz="0" w:space="0" w:color="auto"/>
        <w:right w:val="none" w:sz="0" w:space="0" w:color="auto"/>
      </w:divBdr>
      <w:divsChild>
        <w:div w:id="1100295814">
          <w:marLeft w:val="480"/>
          <w:marRight w:val="0"/>
          <w:marTop w:val="0"/>
          <w:marBottom w:val="0"/>
          <w:divBdr>
            <w:top w:val="none" w:sz="0" w:space="0" w:color="auto"/>
            <w:left w:val="none" w:sz="0" w:space="0" w:color="auto"/>
            <w:bottom w:val="none" w:sz="0" w:space="0" w:color="auto"/>
            <w:right w:val="none" w:sz="0" w:space="0" w:color="auto"/>
          </w:divBdr>
        </w:div>
        <w:div w:id="1655334264">
          <w:marLeft w:val="480"/>
          <w:marRight w:val="0"/>
          <w:marTop w:val="0"/>
          <w:marBottom w:val="0"/>
          <w:divBdr>
            <w:top w:val="none" w:sz="0" w:space="0" w:color="auto"/>
            <w:left w:val="none" w:sz="0" w:space="0" w:color="auto"/>
            <w:bottom w:val="none" w:sz="0" w:space="0" w:color="auto"/>
            <w:right w:val="none" w:sz="0" w:space="0" w:color="auto"/>
          </w:divBdr>
        </w:div>
        <w:div w:id="1079644130">
          <w:marLeft w:val="480"/>
          <w:marRight w:val="0"/>
          <w:marTop w:val="0"/>
          <w:marBottom w:val="0"/>
          <w:divBdr>
            <w:top w:val="none" w:sz="0" w:space="0" w:color="auto"/>
            <w:left w:val="none" w:sz="0" w:space="0" w:color="auto"/>
            <w:bottom w:val="none" w:sz="0" w:space="0" w:color="auto"/>
            <w:right w:val="none" w:sz="0" w:space="0" w:color="auto"/>
          </w:divBdr>
        </w:div>
        <w:div w:id="1827626623">
          <w:marLeft w:val="480"/>
          <w:marRight w:val="0"/>
          <w:marTop w:val="0"/>
          <w:marBottom w:val="0"/>
          <w:divBdr>
            <w:top w:val="none" w:sz="0" w:space="0" w:color="auto"/>
            <w:left w:val="none" w:sz="0" w:space="0" w:color="auto"/>
            <w:bottom w:val="none" w:sz="0" w:space="0" w:color="auto"/>
            <w:right w:val="none" w:sz="0" w:space="0" w:color="auto"/>
          </w:divBdr>
        </w:div>
        <w:div w:id="1360593455">
          <w:marLeft w:val="480"/>
          <w:marRight w:val="0"/>
          <w:marTop w:val="0"/>
          <w:marBottom w:val="0"/>
          <w:divBdr>
            <w:top w:val="none" w:sz="0" w:space="0" w:color="auto"/>
            <w:left w:val="none" w:sz="0" w:space="0" w:color="auto"/>
            <w:bottom w:val="none" w:sz="0" w:space="0" w:color="auto"/>
            <w:right w:val="none" w:sz="0" w:space="0" w:color="auto"/>
          </w:divBdr>
        </w:div>
        <w:div w:id="1493990667">
          <w:marLeft w:val="480"/>
          <w:marRight w:val="0"/>
          <w:marTop w:val="0"/>
          <w:marBottom w:val="0"/>
          <w:divBdr>
            <w:top w:val="none" w:sz="0" w:space="0" w:color="auto"/>
            <w:left w:val="none" w:sz="0" w:space="0" w:color="auto"/>
            <w:bottom w:val="none" w:sz="0" w:space="0" w:color="auto"/>
            <w:right w:val="none" w:sz="0" w:space="0" w:color="auto"/>
          </w:divBdr>
        </w:div>
        <w:div w:id="1322197158">
          <w:marLeft w:val="480"/>
          <w:marRight w:val="0"/>
          <w:marTop w:val="0"/>
          <w:marBottom w:val="0"/>
          <w:divBdr>
            <w:top w:val="none" w:sz="0" w:space="0" w:color="auto"/>
            <w:left w:val="none" w:sz="0" w:space="0" w:color="auto"/>
            <w:bottom w:val="none" w:sz="0" w:space="0" w:color="auto"/>
            <w:right w:val="none" w:sz="0" w:space="0" w:color="auto"/>
          </w:divBdr>
        </w:div>
        <w:div w:id="130098929">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32535/ijabim.v4i3.683" TargetMode="External"/><Relationship Id="rId26" Type="http://schemas.openxmlformats.org/officeDocument/2006/relationships/hyperlink" Target="http://dx.doi.org/10.30587/jurnalmanajerial.v6i01.862" TargetMode="External"/><Relationship Id="rId3" Type="http://schemas.openxmlformats.org/officeDocument/2006/relationships/numbering" Target="numbering.xml"/><Relationship Id="rId21" Type="http://schemas.openxmlformats.org/officeDocument/2006/relationships/hyperlink" Target="https://doi.org/10.32670/fairvalue.v5i2.2318" TargetMode="External"/><Relationship Id="rId34"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6441/mae.v2i2.102" TargetMode="External"/><Relationship Id="rId25" Type="http://schemas.openxmlformats.org/officeDocument/2006/relationships/hyperlink" Target="https://doi.org/10.30872/jinv.v18i1.1041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10.57178/atestasi.v4i1.167" TargetMode="External"/><Relationship Id="rId29" Type="http://schemas.openxmlformats.org/officeDocument/2006/relationships/hyperlink" Target="https://doi.org/10.24018/ejbmr.2022.7.1.12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x.doi.org/10.26905/jkdp.v13i1.922"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36805/akuntansi.v6i1.1298" TargetMode="External"/><Relationship Id="rId28" Type="http://schemas.openxmlformats.org/officeDocument/2006/relationships/hyperlink" Target="https://doi.org/10.37366/ekomabis.v2i01.124" TargetMode="External"/><Relationship Id="rId10" Type="http://schemas.openxmlformats.org/officeDocument/2006/relationships/header" Target="header2.xml"/><Relationship Id="rId19" Type="http://schemas.openxmlformats.org/officeDocument/2006/relationships/hyperlink" Target="https://ssrn.com/abstract=3779643"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s://doi.org/10.1234/jse.v1i2.328" TargetMode="External"/><Relationship Id="rId27" Type="http://schemas.openxmlformats.org/officeDocument/2006/relationships/hyperlink" Target="https://doi.org/10.37641/jiakes.v8i3.384" TargetMode="External"/><Relationship Id="rId30" Type="http://schemas.openxmlformats.org/officeDocument/2006/relationships/hyperlink" Target="https://doi.org/10.32639/jimmba.v3i3.896" TargetMode="Externa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ln>
                  <a:noFill/>
                </a:ln>
                <a:solidFill>
                  <a:schemeClr val="tx1"/>
                </a:solidFill>
                <a:latin typeface="+mn-lt"/>
                <a:ea typeface="+mn-ea"/>
                <a:cs typeface="+mn-cs"/>
              </a:defRPr>
            </a:pPr>
            <a:r>
              <a:rPr lang="en-US" sz="1100">
                <a:latin typeface="Arial" panose="020B0604020202020204" pitchFamily="34" charset="0"/>
                <a:cs typeface="Arial" panose="020B0604020202020204" pitchFamily="34" charset="0"/>
              </a:rPr>
              <a:t>The Growth of Capital Market Investors</a:t>
            </a:r>
          </a:p>
        </c:rich>
      </c:tx>
      <c:overlay val="0"/>
      <c:spPr>
        <a:noFill/>
        <a:ln>
          <a:noFill/>
        </a:ln>
        <a:effectLst/>
      </c:spPr>
      <c:txPr>
        <a:bodyPr rot="0" spcFirstLastPara="1" vertOverflow="ellipsis" vert="horz" wrap="square" anchor="ctr" anchorCtr="1"/>
        <a:lstStyle/>
        <a:p>
          <a:pPr>
            <a:defRPr sz="1600" b="1" i="0" u="none" strike="noStrike" kern="1200" baseline="0">
              <a:ln>
                <a:noFill/>
              </a:ln>
              <a:solidFill>
                <a:schemeClr val="tx1"/>
              </a:solidFill>
              <a:latin typeface="+mn-lt"/>
              <a:ea typeface="+mn-ea"/>
              <a:cs typeface="+mn-cs"/>
            </a:defRPr>
          </a:pPr>
          <a:endParaRPr lang="en-US"/>
        </a:p>
      </c:txPr>
    </c:title>
    <c:autoTitleDeleted val="0"/>
    <c:plotArea>
      <c:layout>
        <c:manualLayout>
          <c:layoutTarget val="inner"/>
          <c:xMode val="edge"/>
          <c:yMode val="edge"/>
          <c:x val="0.21958804954068242"/>
          <c:y val="0.18300935039370075"/>
          <c:w val="0.74700366658175754"/>
          <c:h val="0.59541593759113443"/>
        </c:manualLayout>
      </c:layout>
      <c:barChart>
        <c:barDir val="col"/>
        <c:grouping val="clustered"/>
        <c:varyColors val="0"/>
        <c:ser>
          <c:idx val="0"/>
          <c:order val="0"/>
          <c:tx>
            <c:strRef>
              <c:f>Sheet1!$C$2</c:f>
              <c:strCache>
                <c:ptCount val="1"/>
                <c:pt idx="0">
                  <c:v>Investor</c:v>
                </c:pt>
              </c:strCache>
            </c:strRef>
          </c:tx>
          <c:spPr>
            <a:gradFill rotWithShape="1">
              <a:gsLst>
                <a:gs pos="0">
                  <a:schemeClr val="accent1">
                    <a:lumMod val="67000"/>
                  </a:schemeClr>
                </a:gs>
                <a:gs pos="48000">
                  <a:schemeClr val="accent1">
                    <a:lumMod val="97000"/>
                    <a:lumOff val="3000"/>
                  </a:schemeClr>
                </a:gs>
                <a:gs pos="100000">
                  <a:schemeClr val="accent1">
                    <a:lumMod val="60000"/>
                    <a:lumOff val="40000"/>
                  </a:schemeClr>
                </a:gs>
              </a:gsLst>
              <a:path path="circle">
                <a:fillToRect l="100000" t="100000"/>
              </a:path>
            </a:gradFill>
            <a:ln>
              <a:solidFill>
                <a:schemeClr val="accent1"/>
              </a:solidFill>
            </a:ln>
            <a:effectLst/>
            <a:scene3d>
              <a:camera prst="orthographicFront"/>
              <a:lightRig rig="threePt" dir="t">
                <a:rot lat="0" lon="0" rev="1200000"/>
              </a:lightRig>
            </a:scene3d>
            <a:sp3d prstMaterial="matte">
              <a:bevelT w="0" h="6350"/>
            </a:sp3d>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Sheet1!$B$3:$B$7</c:f>
              <c:numCache>
                <c:formatCode>General</c:formatCode>
                <c:ptCount val="5"/>
                <c:pt idx="0">
                  <c:v>2018</c:v>
                </c:pt>
                <c:pt idx="1">
                  <c:v>2019</c:v>
                </c:pt>
                <c:pt idx="2">
                  <c:v>2020</c:v>
                </c:pt>
                <c:pt idx="3">
                  <c:v>2021</c:v>
                </c:pt>
                <c:pt idx="4">
                  <c:v>2022</c:v>
                </c:pt>
              </c:numCache>
            </c:numRef>
          </c:cat>
          <c:val>
            <c:numRef>
              <c:f>Sheet1!$C$3:$C$7</c:f>
              <c:numCache>
                <c:formatCode>_(* #,##0_);_(* \(#,##0\);_(* "-"_);_(@_)</c:formatCode>
                <c:ptCount val="5"/>
                <c:pt idx="0">
                  <c:v>1619372</c:v>
                </c:pt>
                <c:pt idx="1">
                  <c:v>2484354</c:v>
                </c:pt>
                <c:pt idx="2">
                  <c:v>3880753</c:v>
                </c:pt>
                <c:pt idx="3">
                  <c:v>7489337</c:v>
                </c:pt>
                <c:pt idx="4">
                  <c:v>10311152</c:v>
                </c:pt>
              </c:numCache>
            </c:numRef>
          </c:val>
          <c:extLst>
            <c:ext xmlns:c16="http://schemas.microsoft.com/office/drawing/2014/chart" uri="{C3380CC4-5D6E-409C-BE32-E72D297353CC}">
              <c16:uniqueId val="{00000000-03FD-46DF-A277-843ED09DEDED}"/>
            </c:ext>
          </c:extLst>
        </c:ser>
        <c:dLbls>
          <c:dLblPos val="outEnd"/>
          <c:showLegendKey val="0"/>
          <c:showVal val="1"/>
          <c:showCatName val="0"/>
          <c:showSerName val="0"/>
          <c:showPercent val="0"/>
          <c:showBubbleSize val="0"/>
        </c:dLbls>
        <c:gapWidth val="100"/>
        <c:overlap val="100"/>
        <c:axId val="850277280"/>
        <c:axId val="835303184"/>
      </c:barChart>
      <c:catAx>
        <c:axId val="85027728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r>
                  <a:rPr lang="en-ID" sz="900">
                    <a:latin typeface="Arial" panose="020B0604020202020204" pitchFamily="34" charset="0"/>
                    <a:cs typeface="Arial" panose="020B0604020202020204" pitchFamily="34" charset="0"/>
                  </a:rPr>
                  <a:t>Years</a:t>
                </a:r>
                <a:endParaRPr lang="en-ID">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title>
        <c:numFmt formatCode="@" sourceLinked="0"/>
        <c:majorTickMark val="in"/>
        <c:minorTickMark val="in"/>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ln>
                  <a:noFill/>
                </a:ln>
                <a:solidFill>
                  <a:schemeClr val="tx1"/>
                </a:solidFill>
                <a:latin typeface="+mn-lt"/>
                <a:ea typeface="+mn-ea"/>
                <a:cs typeface="+mn-cs"/>
              </a:defRPr>
            </a:pPr>
            <a:endParaRPr lang="en-US"/>
          </a:p>
        </c:txPr>
        <c:crossAx val="835303184"/>
        <c:crosses val="autoZero"/>
        <c:auto val="1"/>
        <c:lblAlgn val="ctr"/>
        <c:lblOffset val="100"/>
        <c:tickLblSkip val="1"/>
        <c:noMultiLvlLbl val="0"/>
      </c:catAx>
      <c:valAx>
        <c:axId val="83530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r>
                  <a:rPr lang="en-ID" sz="900">
                    <a:latin typeface="Arial" panose="020B0604020202020204" pitchFamily="34" charset="0"/>
                    <a:cs typeface="Arial" panose="020B0604020202020204" pitchFamily="34" charset="0"/>
                  </a:rPr>
                  <a:t>Investor</a:t>
                </a:r>
                <a:endParaRPr lang="en-ID">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ln>
                  <a:noFill/>
                </a:ln>
                <a:solidFill>
                  <a:schemeClr val="tx1"/>
                </a:solidFill>
                <a:latin typeface="+mn-lt"/>
                <a:ea typeface="+mn-ea"/>
                <a:cs typeface="+mn-cs"/>
              </a:defRPr>
            </a:pPr>
            <a:endParaRPr lang="en-US"/>
          </a:p>
        </c:txPr>
        <c:crossAx val="850277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E995E6A50563429CB5CF9A54BB7E81"/>
        <w:category>
          <w:name w:val="General"/>
          <w:gallery w:val="placeholder"/>
        </w:category>
        <w:types>
          <w:type w:val="bbPlcHdr"/>
        </w:types>
        <w:behaviors>
          <w:behavior w:val="content"/>
        </w:behaviors>
        <w:guid w:val="{82D1B48F-A21A-FA42-8366-9B0CC3937EFA}"/>
      </w:docPartPr>
      <w:docPartBody>
        <w:p w:rsidR="00F97447" w:rsidRDefault="00F97447">
          <w:pPr>
            <w:pStyle w:val="07E995E6A50563429CB5CF9A54BB7E81"/>
          </w:pPr>
          <w:r w:rsidRPr="00080BD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4A4F7A-084D-47C1-953A-B13E31608491}"/>
      </w:docPartPr>
      <w:docPartBody>
        <w:p w:rsidR="00F97447" w:rsidRDefault="00F97447">
          <w:r w:rsidRPr="00026F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7A"/>
    <w:rsid w:val="00F97447"/>
    <w:rsid w:val="00FF7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447"/>
    <w:rPr>
      <w:color w:val="808080"/>
    </w:rPr>
  </w:style>
  <w:style w:type="paragraph" w:customStyle="1" w:styleId="07E995E6A50563429CB5CF9A54BB7E81">
    <w:name w:val="07E995E6A50563429CB5CF9A54BB7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8db908-4b0e-467a-abec-c315412e8c22">
  <we:reference id="WA104382081" version="1.55.1.0" store="en-US" storeType="omex"/>
  <we:alternateReferences>
    <we:reference id="WA104382081" version="1.55.1.0" store="en-US" storeType="omex"/>
  </we:alternateReferences>
  <we:properties>
    <we:property name="MENDELEY_CITATIONS_STYLE" value="{&quot;id&quot;:&quot;https://www.zotero.org/styles/american-sociological-association&quot;,&quot;title&quot;:&quot;American Sociological Association 6th edition&quot;,&quot;format&quot;:&quot;author-date&quot;,&quot;defaultLocale&quot;:null,&quot;isLocaleCodeValid&quot;:true}"/>
    <we:property name="MENDELEY_CITATIONS" value="[{&quot;citationID&quot;:&quot;MENDELEY_CITATION_06986f5f-a278-4d6b-8647-4d63baf06828&quot;,&quot;properties&quot;:{&quot;noteIndex&quot;:0},&quot;isEdited&quot;:false,&quot;manualOverride&quot;:{&quot;isManuallyOverridden&quot;:false,&quot;citeprocText&quot;:&quot;(Indonesian Central Securities Depository (KSEI) 2023)&quot;,&quot;manualOverrideText&quot;:&quot;&quot;},&quot;citationTag&quot;:&quot;MENDELEY_CITATION_v3_eyJjaXRhdGlvbklEIjoiTUVOREVMRVlfQ0lUQVRJT05fMDY5ODZmNWYtYTI3OC00ZDZiLTg2NDctNGQ2M2JhZjA2ODI4IiwicHJvcGVydGllcyI6eyJub3RlSW5kZXgiOjB9LCJpc0VkaXRlZCI6ZmFsc2UsIm1hbnVhbE92ZXJyaWRlIjp7ImlzTWFudWFsbHlPdmVycmlkZGVuIjpmYWxzZSwiY2l0ZXByb2NUZXh0IjoiKEluZG9uZXNpYW4gQ2VudHJhbCBTZWN1cml0aWVzIERlcG9zaXRvcnkgKEtTRUkpIDIwMjMpIiwibWFudWFsT3ZlcnJpZGVUZXh0IjoiIn0sImNpdGF0aW9uSXRlbXMiOlt7ImlkIjoiN2RiNDA3OTQtYTdmMC0zMjZhLTk4YmYtZDZlMzJkN2EyN2ZiIiwiaXRlbURhdGEiOnsidHlwZSI6InJlcG9ydCIsImlkIjoiN2RiNDA3OTQtYTdmMC0zMjZhLTk4YmYtZDZlMzJkN2EyN2ZiIiwidGl0bGUiOiJQZXJ0dW1idWhhbiBTSUQgMjAxOS0yMDIyIiwiYXV0aG9yIjpbeyJmYW1pbHkiOiJJbmRvbmVzaWFuIENlbnRyYWwgU2VjdXJpdGllcyBEZXBvc2l0b3J5IChLU0VJKSIsImdpdmVuIjoiIiwicGFyc2UtbmFtZXMiOmZhbHNlLCJkcm9wcGluZy1wYXJ0aWNsZSI6IiIsIm5vbi1kcm9wcGluZy1wYXJ0aWNsZSI6IiJ9XSwiVVJMIjoid3d3LmtzZWkuY28uaWQiLCJpc3N1ZWQiOnsiZGF0ZS1wYXJ0cyI6W1syMDIzXV19LCJwdWJsaXNoZXItcGxhY2UiOiJKYWthcnRhIiwiY29udGFpbmVyLXRpdGxlLXNob3J0IjoiIn0sImlzVGVtcG9yYXJ5IjpmYWxzZX1dfQ==&quot;,&quot;citationItems&quot;:[{&quot;id&quot;:&quot;7db40794-a7f0-326a-98bf-d6e32d7a27fb&quot;,&quot;itemData&quot;:{&quot;type&quot;:&quot;report&quot;,&quot;id&quot;:&quot;7db40794-a7f0-326a-98bf-d6e32d7a27fb&quot;,&quot;title&quot;:&quot;Pertumbuhan SID 2019-2022&quot;,&quot;author&quot;:[{&quot;family&quot;:&quot;Indonesian Central Securities Depository (KSEI)&quot;,&quot;given&quot;:&quot;&quot;,&quot;parse-names&quot;:false,&quot;dropping-particle&quot;:&quot;&quot;,&quot;non-dropping-particle&quot;:&quot;&quot;}],&quot;URL&quot;:&quot;www.ksei.co.id&quot;,&quot;issued&quot;:{&quot;date-parts&quot;:[[2023]]},&quot;publisher-place&quot;:&quot;Jakarta&quot;,&quot;container-title-short&quot;:&quot;&quot;},&quot;isTemporary&quot;:false}]},{&quot;citationID&quot;:&quot;MENDELEY_CITATION_246c1306-0737-4821-b49a-0f61e8a5aa2a&quot;,&quot;properties&quot;:{&quot;noteIndex&quot;:0},&quot;isEdited&quot;:false,&quot;manualOverride&quot;:{&quot;isManuallyOverridden&quot;:false,&quot;citeprocText&quot;:&quot;(DM 2021)&quot;,&quot;manualOverrideText&quot;:&quot;&quot;},&quot;citationTag&quot;:&quot;MENDELEY_CITATION_v3_eyJjaXRhdGlvbklEIjoiTUVOREVMRVlfQ0lUQVRJT05fMjQ2YzEzMDYtMDczNy00ODIxLWI0OWEtMGY2MWU4YTVhYTJhIiwicHJvcGVydGllcyI6eyJub3RlSW5kZXgiOjB9LCJpc0VkaXRlZCI6ZmFsc2UsIm1hbnVhbE92ZXJyaWRlIjp7ImlzTWFudWFsbHlPdmVycmlkZGVuIjpmYWxzZSwiY2l0ZXByb2NUZXh0IjoiKERNIDIwMjEpIiwibWFudWFsT3ZlcnJpZGVUZXh0IjoiIn0sImNpdGF0aW9uSXRlbXMiOlt7ImlkIjoiNWU5ZDNkYWItZDUzMC0zN2U4LWE5MDctODA5MzNlYmIzMjAwIiwiaXRlbURhdGEiOnsidHlwZSI6ImFydGljbGUtam91cm5hbCIsImlkIjoiNWU5ZDNkYWItZDUzMC0zN2U4LWE5MDctODA5MzNlYmIzMjAwIiwidGl0bGUiOiJGaW5hbmNpYWwgTGl0ZXJhY3ksIEZpbmFuY2lhbCBCZWhhdmlvciBhbmQgRmluYW5jaWFsIEF0dGl0dWRlcyBUb3dhcmRzIEludmVzdG1lbnQgRGVjaXNpb25zIGFuZCBGaXJtIEJhbmtydXB0Y3kiLCJhdXRob3IiOlt7ImZhbWlseSI6IkRNIiwiZ2l2ZW4iOiJSdXN0YW4iLCJwYXJzZS1uYW1lcyI6ZmFsc2UsImRyb3BwaW5nLXBhcnRpY2xlIjoiIiwibm9uLWRyb3BwaW5nLXBhcnRpY2xlIjoiIn1dLCJjb250YWluZXItdGl0bGUiOiJBVEVTVEFTSSA6IEp1cm5hbCBJbG1pYWggQWt1bnRhbnNpIiwiYWNjZXNzZWQiOnsiZGF0ZS1wYXJ0cyI6W1syMDIzLDExLDIwXV19LCJET0kiOiIxMC4zMzA5Ni9hdGVzdGFzaS52NGkxLjY5MyIsIklTU04iOiIyNjIxLTE5NjMiLCJVUkwiOiJodHRwczovL2p1cm5hbC5mZWItdW1pLmlkL2luZGV4LnBocC9BVEVTVEFTSS9hcnRpY2xlL3ZpZXcvMTY3IiwiaXNzdWVkIjp7ImRhdGUtcGFydHMiOltbMjAyMSwzLDMxXV19LCJwYWdlIjoiNzktODciLCJhYnN0cmFjdCI6IlRoZSByZXNlYXJjaCBvYmplY3RpdmUgd2FzIHRvIGFuYWx5emUgZmluYW5jaWFsIGxpdGVyYWN5LCBmaW5hbmNpYWwgYXR0aXR1ZGVzLCBhbmQgZmluYW5jaWFsIGJlaGF2aW9yIG9uIGludmVzdG1lbnQgZGVjaXNpb25zIGFuZCBNU01FIGJhbmtydXB0Y3kuIFRoZSBwYXJ0aWFsIGluZmx1ZW5jZSBvZiBmaW5hbmNpYWwgbGl0ZXJhY3ksIGZpbmFuY2lhbCBhdHRpdHVkZXMsIGFuZCBmaW5hbmNpYWwgYmVoYXZpb3Igb24gTVNNRXMnIGJhbmtydXB0Y3kgdGhyb3VnaCBpbnZlc3RtZW50IGRlY2lzaW9ucy4gVGhlIHNhbXBsaW5nIG1ldGhvZCB1c2VkIHdhcyBwdXJwb3NpdmUgc2FtcGxpbmcuIFRoZSBwb3B1bGF0aW9uIHdhcyAxNDkgTVNNRXMgYW5kIGEgc2FtcGxlIG9mIDEwOCBNU01Fcy4gVGhlIGFuYWx5c2lzIG1ldGhvZCB1c2VkIFNFTS1QTFMuIFRoZSByZXN1bHRzIHByb3ZlIHRoYXQgZmluYW5jaWFsIGxpdGVyYWN5LCBmaW5hbmNpYWwgYXR0aXR1ZGVzLCBhbmQgZmluYW5jaWFsIGJlaGF2aW9yIHBhcnRpYWxseSBwb3NpdGl2ZWx5IGFuZCBzaWduaWZpY2FudGx5IGFmZmVjdCBpbnZlc3RtZW50IGRlY2lzaW9ucyBhbmQgTVNNRSBiYW5rcnVwdGN5IGluIE1ha2Fzc2FyIENpdHkuIEZpbmFuY2lhbCBkZWNpc2lvbnMgY2Fubm90IHBhcnRpYWxseSBpbnRlcnZlbmUgaW4gdGhlIGluZmx1ZW5jZSBvZiBmaW5hbmNpYWwgbGl0ZXJhY3ksIGZpbmFuY2lhbCBhdHRpdHVkZXMsIGFuZCBmaW5hbmNpYWwgYmVoYXZpb3Igb24gdGhlIHBvdGVudGlhbCBmb3IgYmFua3J1cHRjeSBvZiBNU01FcyBpbiBNYWthc3NhciBDaXR5LiIsInB1Ymxpc2hlciI6IlVuaXZlcnNpdGFzIE11c2xpbSBJbmRvbmVzaWEiLCJpc3N1ZSI6IjEiLCJ2b2x1bWUiOiI0IiwiY29udGFpbmVyLXRpdGxlLXNob3J0IjoiIn0sImlzVGVtcG9yYXJ5IjpmYWxzZX1dfQ==&quot;,&quot;citationItems&quot;:[{&quot;id&quot;:&quot;5e9d3dab-d530-37e8-a907-80933ebb3200&quot;,&quot;itemData&quot;:{&quot;type&quot;:&quot;article-journal&quot;,&quot;id&quot;:&quot;5e9d3dab-d530-37e8-a907-80933ebb3200&quot;,&quot;title&quot;:&quot;Financial Literacy, Financial Behavior and Financial Attitudes Towards Investment Decisions and Firm Bankruptcy&quot;,&quot;author&quot;:[{&quot;family&quot;:&quot;DM&quot;,&quot;given&quot;:&quot;Rustan&quot;,&quot;parse-names&quot;:false,&quot;dropping-particle&quot;:&quot;&quot;,&quot;non-dropping-particle&quot;:&quot;&quot;}],&quot;container-title&quot;:&quot;ATESTASI : Jurnal Ilmiah Akuntansi&quot;,&quot;accessed&quot;:{&quot;date-parts&quot;:[[2023,11,20]]},&quot;DOI&quot;:&quot;10.33096/atestasi.v4i1.693&quot;,&quot;ISSN&quot;:&quot;2621-1963&quot;,&quot;URL&quot;:&quot;https://jurnal.feb-umi.id/index.php/ATESTASI/article/view/167&quot;,&quot;issued&quot;:{&quot;date-parts&quot;:[[2021,3,31]]},&quot;page&quot;:&quot;79-87&quot;,&quot;abstract&quot;:&quot;The research objective was to analyze financial literacy, financial attitudes, and financial behavior on investment decisions and MSME bankruptcy. The partial influence of financial literacy, financial attitudes, and financial behavior on MSMEs' bankruptcy through investment decisions. The sampling method used was purposive sampling. The population was 149 MSMEs and a sample of 108 MSMEs. The analysis method used SEM-PLS. The results prove that financial literacy, financial attitudes, and financial behavior partially positively and significantly affect investment decisions and MSME bankruptcy in Makassar City. Financial decisions cannot partially intervene in the influence of financial literacy, financial attitudes, and financial behavior on the potential for bankruptcy of MSMEs in Makassar City.&quot;,&quot;publisher&quot;:&quot;Universitas Muslim Indonesia&quot;,&quot;issue&quot;:&quot;1&quot;,&quot;volume&quot;:&quot;4&quot;,&quot;container-title-short&quot;:&quot;&quot;},&quot;isTemporary&quot;:false}]},{&quot;citationID&quot;:&quot;MENDELEY_CITATION_a59da034-0c70-41eb-bd05-a888a20323e2&quot;,&quot;properties&quot;:{&quot;noteIndex&quot;:0},&quot;isEdited&quot;:false,&quot;manualOverride&quot;:{&quot;isManuallyOverridden&quot;:false,&quot;citeprocText&quot;:&quot;(Rahman and Yulian 2022)&quot;,&quot;manualOverrideText&quot;:&quot;&quot;},&quot;citationTag&quot;:&quot;MENDELEY_CITATION_v3_eyJjaXRhdGlvbklEIjoiTUVOREVMRVlfQ0lUQVRJT05fYTU5ZGEwMzQtMGM3MC00MWViLWJkMDUtYTg4OGEyMDMyM2UyIiwicHJvcGVydGllcyI6eyJub3RlSW5kZXgiOjB9LCJpc0VkaXRlZCI6ZmFsc2UsIm1hbnVhbE92ZXJyaWRlIjp7ImlzTWFudWFsbHlPdmVycmlkZGVuIjpmYWxzZSwiY2l0ZXByb2NUZXh0IjoiKFJhaG1hbiBhbmQgWXVsaWFuIDIwMjIpIiwibWFudWFsT3ZlcnJpZGVUZXh0IjoiIn0sImNpdGF0aW9uSXRlbXMiOlt7ImlkIjoiOWNmY2IwZWItZDUwNi0zMDI0LTkyNTMtOTM0NzkxYmU3NDBlIiwiaXRlbURhdGEiOnsidHlwZSI6ImFydGljbGUtam91cm5hbCIsImlkIjoiOWNmY2IwZWItZDUwNi0zMDI0LTkyNTMtOTM0NzkxYmU3NDBlIiwidGl0bGUiOiJQZW5nYXJ1aCBQZXJpbGFrdSBLZXVhbmdhbiBkYW4gUGVuZGFwYXRhbiB0ZXJoYWRhcCBLZXB1dHVzYW4gSW52ZXN0YXNpIFNhYXQgUGFuZGVtaSBDb3ZpZCAxOSBkZW5nYW4gTGl0ZXJhc2kgS2V1YW5nYW4gc2ViYWdhaSBWYXJpYWJlbCBJbnRlcnZlbmluZyIsImF1dGhvciI6W3siZmFtaWx5IjoiUmFobWFuIiwiZ2l2ZW4iOiJLcmlzdGFudGkiLCJwYXJzZS1uYW1lcyI6ZmFsc2UsImRyb3BwaW5nLXBhcnRpY2xlIjoiIiwibm9uLWRyb3BwaW5nLXBhcnRpY2xlIjoiIn0seyJmYW1pbHkiOiJZdWxpYW4iLCJnaXZlbiI6IlRyaSBOdXJpbmRhaHlhbnRpIiwicGFyc2UtbmFtZXMiOmZhbHNlLCJkcm9wcGluZy1wYXJ0aWNsZSI6IiIsIm5vbi1kcm9wcGluZy1wYXJ0aWNsZSI6IiJ9XSwiY29udGFpbmVyLXRpdGxlIjoiSnVybmFsIEVrb25vbWksIEtldWFuZ2FuIGRhbiBNYW5hamVtZW4iLCJhY2Nlc3NlZCI6eyJkYXRlLXBhcnRzIjpbWzIwMjMsMTEsMjBdXX0sIkRPSSI6IjEwLjI5MjY0L2ppbnYudjE4aTEuMTA0MTgiLCJJU1NOIjoiMDIxNi03Nzg2IiwiVVJMIjoiaHR0cHM6Ly9qb3VybmFsLmZlYi51bm11bC5hYy5pZC9pbmRleC5waHAvSU5PVkFTSS9hcnRpY2xlL3ZpZXcvMTA0MTgiLCJpc3N1ZWQiOnsiZGF0ZS1wYXJ0cyI6W1syMDIyXV19LCJwYWdlIjoiMTM5IiwiYWJzdHJhY3QiOiJUaGlzIHN0dWR5IGFpbXMgdG8gYW5hbHl6ZSB0aGUgZWZmZWN0IG9mIGZpbmFuY2lhbCBiZWhhdmlvciBhbmQgaW5jb21lIG9uIGludmVzbWVudCBkZWNpc2lvbnMgZHVyaW5nIHRoZSBDb3ZpZCAxOSBwYW5kZW1pYyB3aXRoIGZpbmFuY2lhbCBsaXRlcmFjeSBhcyBhbiBpbnRlcnZlbmluZyB2YXJpYWJsZS4gVGhlIHBvcHVsYXRpb24gYW5kIHNhbXBsZSBpbiB0aGlzIHN0dWR5IHdlcmUgdGhlIHBlb3BsZSBvZiBDaWxhY2FwIFJlZ2VuY3ksIGFuZCB0ZWhlIG51bWJlciBvZiByZXNwb25kZW50cyB3YXMgMTAwIHBlb3BsZS4gTWV0aG9kcyBvZiBkYXRhIGNvbGxlY3Rpb24gdXNpbmcgYSBxdWVzdGlvbm5haXJlLiBUaGUgZGF0YSBhbmFseXNpcyB0ZWNobmlxdWUgdXNlcyBtdWx0aXBsZSByZWdyZXNzaW9uIGFuZCBmb3IgdGVzdGluZyB0aGUgaW50ZXJ2ZW5pbmcgdmFyaWFibGVzIHVzaW5nIHRoZcOCICBTb2JlbMOCICBlc3Quw4IgIFRoZSByZXN1bHRzIG9mIHRoaXMgc3R1ZHkgaW5kaWNhdGUgdGhhdCBmaW5hbmNpYWwgYmVoYXZpb3IgYWZmZWN0cyBmaW5hbmNpYWwgbGl0ZXJhY3ksIGluY29tZSBhZmZlY3RzIGZpbmFuY2lhbCBsaXRlcmFjeSwgZmluYW5jaWFsIGJlaGF2aW9yIGFmZmVjdHMgaW52ZXN0bWVudCBkZWNpc2lvbnMsIGluY29tZSBhZmZlY3RzIGludmVzdG1lbnQgZGVjaXNpb25zLCBmaW5hbmNpYWwgbGl0ZXJhY3kgYWZmZWN0cyBpbnZlc3RtZW50IGRlY2lzaW9ucywgZmluYW5jaWFsIGxpdGVyYWN5IG1lZGlhdGVzw4IgIHRoZcOCICByZWxhdGlvbnNoaXAgYmV0d2VlbiBmaW5hbmNpYWwgYmVoYXZpb3Igb24gaW52ZXN0bWVudCBkZWNpc2lvbnMsIGFuZCBmaW5hbmNpYWwgbGl0ZXJhY3kgbWVkaWF0ZXMgdGhlIHJlbGF0aW9uc2hpcCBiZXR3ZWVuIGZpbmFuY2lhbCBiZWhhdmlvciBhbmQgZGVjaXNpb25zIiwiaXNzdWUiOiIxIiwidm9sdW1lIjoiMTgiLCJjb250YWluZXItdGl0bGUtc2hvcnQiOiIifSwiaXNUZW1wb3JhcnkiOmZhbHNlfV19&quot;,&quot;citationItems&quot;:[{&quot;id&quot;:&quot;9cfcb0eb-d506-3024-9253-934791be740e&quot;,&quot;itemData&quot;:{&quot;type&quot;:&quot;article-journal&quot;,&quot;id&quot;:&quot;9cfcb0eb-d506-3024-9253-934791be740e&quot;,&quot;title&quot;:&quot;Pengaruh Perilaku Keuangan dan Pendapatan terhadap Keputusan Investasi Saat Pandemi Covid 19 dengan Literasi Keuangan sebagai Variabel Intervening&quot;,&quot;author&quot;:[{&quot;family&quot;:&quot;Rahman&quot;,&quot;given&quot;:&quot;Kristanti&quot;,&quot;parse-names&quot;:false,&quot;dropping-particle&quot;:&quot;&quot;,&quot;non-dropping-particle&quot;:&quot;&quot;},{&quot;family&quot;:&quot;Yulian&quot;,&quot;given&quot;:&quot;Tri Nurindahyanti&quot;,&quot;parse-names&quot;:false,&quot;dropping-particle&quot;:&quot;&quot;,&quot;non-dropping-particle&quot;:&quot;&quot;}],&quot;container-title&quot;:&quot;Jurnal Ekonomi, Keuangan dan Manajemen&quot;,&quot;accessed&quot;:{&quot;date-parts&quot;:[[2023,11,20]]},&quot;DOI&quot;:&quot;10.29264/jinv.v18i1.10418&quot;,&quot;ISSN&quot;:&quot;0216-7786&quot;,&quot;URL&quot;:&quot;https://journal.feb.unmul.ac.id/index.php/INOVASI/article/view/10418&quot;,&quot;issued&quot;:{&quot;date-parts&quot;:[[2022]]},&quot;page&quot;:&quot;139&quot;,&quot;abstract&quot;:&quot;This study aims to analyze the effect of financial behavior and income on invesment decisions during the Covid 19 pandemic with financial literacy as an intervening variable. The population and sample in this study were the people of Cilacap Regency, and tehe number of respondents was 100 people. Methods of data collection using a questionnaire. The data analysis technique uses multiple regression and for testing the intervening variables using theÂ  SobelÂ  est.Â  The results of this study indicate that financial behavior affects financial literacy, income affects financial literacy, financial behavior affects investment decisions, income affects investment decisions, financial literacy affects investment decisions, financial literacy mediatesÂ  theÂ  relationship between financial behavior on investment decisions, and financial literacy mediates the relationship between financial behavior and decisions&quot;,&quot;issue&quot;:&quot;1&quot;,&quot;volume&quot;:&quot;18&quot;,&quot;container-title-short&quot;:&quot;&quot;},&quot;isTemporary&quot;:false}]},{&quot;citationID&quot;:&quot;MENDELEY_CITATION_afb375f0-4096-434a-b297-8221fb6cfac6&quot;,&quot;properties&quot;:{&quot;noteIndex&quot;:0},&quot;isEdited&quot;:false,&quot;manualOverride&quot;:{&quot;isManuallyOverridden&quot;:false,&quot;citeprocText&quot;:&quot;(Purnamasari, Kurniawati, and Silvi 2009:4)&quot;,&quot;manualOverrideText&quot;:&quot;&quot;},&quot;citationTag&quot;:&quot;MENDELEY_CITATION_v3_eyJjaXRhdGlvbklEIjoiTUVOREVMRVlfQ0lUQVRJT05fYWZiMzc1ZjAtNDA5Ni00MzRhLWIyOTctODIyMWZiNmNmYWM2IiwicHJvcGVydGllcyI6eyJub3RlSW5kZXgiOjB9LCJpc0VkaXRlZCI6ZmFsc2UsIm1hbnVhbE92ZXJyaWRlIjp7ImlzTWFudWFsbHlPdmVycmlkZGVuIjpmYWxzZSwiY2l0ZXByb2NUZXh0IjoiKFB1cm5hbWFzYXJpLCBLdXJuaWF3YXRpLCBhbmQgU2lsdmkgMjAwOTo0KSIsIm1hbnVhbE92ZXJyaWRlVGV4dCI6IiJ9LCJjaXRhdGlvbkl0ZW1zIjpbeyJsYWJlbCI6InBhZ2UiLCJpZCI6Ijc4MTBmYWFlLTdmNzUtMzJmNS05YWZjLTgzOTUyN2E2MTIzMyIsIml0ZW1EYXRhIjp7InR5cGUiOiJhcnRpY2xlLWpvdXJuYWwiLCJpZCI6Ijc4MTBmYWFlLTdmNzUtMzJmNS05YWZjLTgzOTUyN2E2MTIzMyIsInRpdGxlIjoiSU5URVJERVBFTkRFTlNJIEFOVEFSQSBLRVBVVFVTQU4gSU5WRVNUQVNJLCBLRVBVVFVTQU4gUEVOREFOQUFOIERBTlxuS0VQVVRVU0FOIERJVklERU4iLCJhdXRob3IiOlt7ImZhbWlseSI6IlB1cm5hbWFzYXJpIiwiZ2l2ZW4iOiJMaW5kYSIsInBhcnNlLW5hbWVzIjpmYWxzZSwiZHJvcHBpbmctcGFydGljbGUiOiIiLCJub24tZHJvcHBpbmctcGFydGljbGUiOiIifSx7ImZhbWlseSI6Ikt1cm5pYXdhdGkiLCJnaXZlbiI6IlNyaSBMZXN0YXJpIiwicGFyc2UtbmFtZXMiOmZhbHNlLCJkcm9wcGluZy1wYXJ0aWNsZSI6IiIsIm5vbi1kcm9wcGluZy1wYXJ0aWNsZSI6IiJ9LHsiZmFtaWx5IjoiU2lsdmkiLCJnaXZlbiI6Ik1lbGxpemEiLCJwYXJzZS1uYW1lcyI6ZmFsc2UsImRyb3BwaW5nLXBhcnRpY2xlIjoiIiwibm9uLWRyb3BwaW5nLXBhcnRpY2xlIjoiIn1dLCJjb250YWluZXItdGl0bGUiOiJKdXJuYWwgS2V1YW5nYW4gZGFuIFBlcmJhbmthbiIsImFjY2Vzc2VkIjp7ImRhdGUtcGFydHMiOltbMjAyMywxMSwyMV1dfSwiRE9JIjoiaHR0cHM6Ly9keC5kb2kub3JnLzEwLjI2OTA1L2prZHAudjEzaTEuOTIyIiwiVVJMIjoiaHR0cHM6Ly9tZWRpYS5uZWxpdGkuY29tL21lZGlhL3B1YmxpY2F0aW9ucy8xMDkzNjktSUQtaW50ZXJkZXBlbmRlbnNpLWFudGFyYS1rZXB1dHVzYW4taW52ZXN0YS5wZGYiLCJpc3N1ZWQiOnsiZGF0ZS1wYXJ0cyI6W1syMDA5XV19LCJwYWdlIjoiMTA2LTExOSIsImFic3RyYWN0IjoiVGhpcyBwYXBlciBleGFtaW5lZCBhIGNvbXByZWhlbnNpdmUgdGVzdCBvZiB0aGUgaW50ZXJkZXBlbmRlbmNpZXMgYW1vbmcgaW52ZXN0bWVudCBkZWNpc2lvbnMsIGZpbmFuY2luZyBkZWNpc2lvbnMgYW5kIGRpdmlkZW5kIGRlY2lzaW9ucy4gVGhyZWUgc2ltdWx0YW5lb3VzIGVxdWF0aW9uXG5tb2RlbHMgd2VyZSB1c2VkLiBCeSBhcHBseWluZyBUd28gU3RhZ2UgTGVhc3QgU3F1YXJlICgyLVNMUykgdGVjaG5pcXVlIHRvIDEyMiBmaXJtcyBsaXN0ZWQgb24gSW5kb25lc2lhbiBTdG9jayBFeGNoYW5nZSwgaXQgd2FzIGZvdW5kIG91dCB0aGF0IHRoZXJlIHdhcyBubyBzaWduaWZpY2FudCBpbnRlcmRlcGVuY2llcyBhbW9uZyBmaXJt4oCZcyBpbnZlc3RtZW50IGRlY2lzaW9ucywgZmluYW5jaW5nIGRlY2lzaW9ucyBhbmQgZGl2aWRlbmQgZGVjaXNpb25zLiBPdXIgcmVzdWx0IHN1Z2dlc3RlZCB0aGUgY2F1c2FsaXR5IGZsb3cgYmV0d2VlbiBmaXJt4oCZcyBpbnZlc3RtZW50IGRlY2lzaW9ucyBhbmQgZGl2aWRlbmQgZGVjaXNpb25zIHdhcyBiaWRpcmVjdGlvbmFsIGFuZCBwb3NpdGl2ZSwgdGhlIGNhdXNhbGl0eSBmbG93IGJldHdlZW4gaW52ZXN0bWVudCBhbmQgZmluYW5jaW5nIGRlY2lzaW9ucyB3YXMgYmlkaXJlY3Rpb25hbCBhbmQgcG9zaXRpdmUsIHdoaWxlIHRoZSBjYXVzYWxpdHkgZmxvdyBiZXR3ZWVuIGZpbmFuY2luZyBhbmQgZGl2aWRlbmQgZGVjaXNpb25zIHdhcyBiaWRpcmVjdGlvbmFsIGFuZCBuZWdhdGl2ZS4iLCJpc3N1ZSI6IjEiLCJ2b2x1bWUiOiIxMyIsImNvbnRhaW5lci10aXRsZS1zaG9ydCI6IiJ9LCJpc1RlbXBvcmFyeSI6ZmFsc2UsImxvY2F0b3IiOiI0Iiwic3VwcHJlc3MtYXV0aG9yIjpmYWxzZX1dfQ==&quot;,&quot;citationItems&quot;:[{&quot;label&quot;:&quot;page&quot;,&quot;id&quot;:&quot;7810faae-7f75-32f5-9afc-839527a61233&quot;,&quot;itemData&quot;:{&quot;type&quot;:&quot;article-journal&quot;,&quot;id&quot;:&quot;7810faae-7f75-32f5-9afc-839527a61233&quot;,&quot;title&quot;:&quot;INTERDEPENDENSI ANTARA KEPUTUSAN INVESTASI, KEPUTUSAN PENDANAAN DAN\nKEPUTUSAN DIVIDEN&quot;,&quot;author&quot;:[{&quot;family&quot;:&quot;Purnamasari&quot;,&quot;given&quot;:&quot;Linda&quot;,&quot;parse-names&quot;:false,&quot;dropping-particle&quot;:&quot;&quot;,&quot;non-dropping-particle&quot;:&quot;&quot;},{&quot;family&quot;:&quot;Kurniawati&quot;,&quot;given&quot;:&quot;Sri Lestari&quot;,&quot;parse-names&quot;:false,&quot;dropping-particle&quot;:&quot;&quot;,&quot;non-dropping-particle&quot;:&quot;&quot;},{&quot;family&quot;:&quot;Silvi&quot;,&quot;given&quot;:&quot;Melliza&quot;,&quot;parse-names&quot;:false,&quot;dropping-particle&quot;:&quot;&quot;,&quot;non-dropping-particle&quot;:&quot;&quot;}],&quot;container-title&quot;:&quot;Jurnal Keuangan dan Perbankan&quot;,&quot;accessed&quot;:{&quot;date-parts&quot;:[[2023,11,21]]},&quot;DOI&quot;:&quot;https://dx.doi.org/10.26905/jkdp.v13i1.922&quot;,&quot;URL&quot;:&quot;https://media.neliti.com/media/publications/109369-ID-interdependensi-antara-keputusan-investa.pdf&quot;,&quot;issued&quot;:{&quot;date-parts&quot;:[[2009]]},&quot;page&quot;:&quot;106-119&quot;,&quot;abstract&quot;:&quot;This paper examined a comprehensive test of the interdependencies among investment decisions, financing decisions and dividend decisions. Three simultaneous equation\nmodels were used. By applying Two Stage Least Square (2-SLS) technique to 122 firms listed on Indonesian Stock Exchange, it was found out that there was no significant interdepencies among firm’s investment decisions, financing decisions and dividend decisions. Our result suggested the causality flow between firm’s investment decisions and dividend decisions was bidirectional and positive, the causality flow between investment and financing decisions was bidirectional and positive, while the causality flow between financing and dividend decisions was bidirectional and negative.&quot;,&quot;issue&quot;:&quot;1&quot;,&quot;volume&quot;:&quot;13&quot;,&quot;container-title-short&quot;:&quot;&quot;},&quot;isTemporary&quot;:false,&quot;locator&quot;:&quot;4&quot;,&quot;suppress-author&quot;:false}]},{&quot;citationID&quot;:&quot;MENDELEY_CITATION_9d57f083-b106-4541-8523-0b13c8c96dc0&quot;,&quot;properties&quot;:{&quot;noteIndex&quot;:0},&quot;isEdited&quot;:false,&quot;manualOverride&quot;:{&quot;isManuallyOverridden&quot;:false,&quot;citeprocText&quot;:&quot;(Tandelilin 2010:9)&quot;,&quot;manualOverrideText&quot;:&quot;&quot;},&quot;citationTag&quot;:&quot;MENDELEY_CITATION_v3_eyJjaXRhdGlvbklEIjoiTUVOREVMRVlfQ0lUQVRJT05fOWQ1N2YwODMtYjEwNi00NTQxLTg1MjMtMGIxM2M4Yzk2ZGMwIiwicHJvcGVydGllcyI6eyJub3RlSW5kZXgiOjB9LCJpc0VkaXRlZCI6ZmFsc2UsIm1hbnVhbE92ZXJyaWRlIjp7ImlzTWFudWFsbHlPdmVycmlkZGVuIjpmYWxzZSwiY2l0ZXByb2NUZXh0IjoiKFRhbmRlbGlsaW4gMjAxMDo5KSIsIm1hbnVhbE92ZXJyaWRlVGV4dCI6IiJ9LCJjaXRhdGlvbkl0ZW1zIjpbeyJsYWJlbCI6InBhZ2UiLCJpZCI6Ijg3MGE0YzE3LTQzMTgtMzA5Yi04OGQ4LTJjYzcwZjBmNzkwYyIsIml0ZW1EYXRhIjp7InR5cGUiOiJib29rIiwiaWQiOiI4NzBhNGMxNy00MzE4LTMwOWItODhkOC0yY2M3MGYwZjc5MGMiLCJ0aXRsZSI6IlBvcnRvZm9saW8gZGFuIEludmVzdGFzaTogVGVvcmkgZGFuIEFwbGlrYXNpIEVkLiAxIiwiYXV0aG9yIjpbeyJmYW1pbHkiOiJUYW5kZWxpbGluIiwiZ2l2ZW4iOiJFZHVhcmR1cyIsInBhcnNlLW5hbWVzIjpmYWxzZSwiZHJvcHBpbmctcGFydGljbGUiOiIiLCJub24tZHJvcHBpbmctcGFydGljbGUiOiIifV0sImlzc3VlZCI6eyJkYXRlLXBhcnRzIjpbWzIwMTBdXX0sInB1Ymxpc2hlci1wbGFjZSI6IllvZ3lha2FydGEiLCJlZGl0aW9uIjoiMSIsInB1Ymxpc2hlciI6IkthbmlzaXVzIiwiY29udGFpbmVyLXRpdGxlLXNob3J0IjoiIn0sImlzVGVtcG9yYXJ5IjpmYWxzZSwibG9jYXRvciI6IjkifV19&quot;,&quot;citationItems&quot;:[{&quot;label&quot;:&quot;page&quot;,&quot;id&quot;:&quot;870a4c17-4318-309b-88d8-2cc70f0f790c&quot;,&quot;itemData&quot;:{&quot;type&quot;:&quot;book&quot;,&quot;id&quot;:&quot;870a4c17-4318-309b-88d8-2cc70f0f790c&quot;,&quot;title&quot;:&quot;Portofolio dan Investasi: Teori dan Aplikasi Ed. 1&quot;,&quot;author&quot;:[{&quot;family&quot;:&quot;Tandelilin&quot;,&quot;given&quot;:&quot;Eduardus&quot;,&quot;parse-names&quot;:false,&quot;dropping-particle&quot;:&quot;&quot;,&quot;non-dropping-particle&quot;:&quot;&quot;}],&quot;issued&quot;:{&quot;date-parts&quot;:[[2010]]},&quot;publisher-place&quot;:&quot;Yogyakarta&quot;,&quot;edition&quot;:&quot;1&quot;,&quot;publisher&quot;:&quot;Kanisius&quot;,&quot;container-title-short&quot;:&quot;&quot;},&quot;isTemporary&quot;:false,&quot;locator&quot;:&quot;9&quot;}]},{&quot;citationID&quot;:&quot;MENDELEY_CITATION_b1cec028-aefe-4d4b-b8d8-5382920fc6bf&quot;,&quot;properties&quot;:{&quot;noteIndex&quot;:0},&quot;isEdited&quot;:false,&quot;manualOverride&quot;:{&quot;isManuallyOverridden&quot;:false,&quot;citeprocText&quot;:&quot;(Suriani 2022:2)&quot;,&quot;manualOverrideText&quot;:&quot;&quot;},&quot;citationTag&quot;:&quot;MENDELEY_CITATION_v3_eyJjaXRhdGlvbklEIjoiTUVOREVMRVlfQ0lUQVRJT05fYjFjZWMwMjgtYWVmZS00ZDRiLWI4ZDgtNTM4MjkyMGZjNmJmIiwicHJvcGVydGllcyI6eyJub3RlSW5kZXgiOjB9LCJpc0VkaXRlZCI6ZmFsc2UsIm1hbnVhbE92ZXJyaWRlIjp7ImlzTWFudWFsbHlPdmVycmlkZGVuIjpmYWxzZSwiY2l0ZXByb2NUZXh0IjoiKFN1cmlhbmkgMjAyMjoyKSIsIm1hbnVhbE92ZXJyaWRlVGV4dCI6IiJ9LCJjaXRhdGlvbkl0ZW1zIjpbeyJsYWJlbCI6InBhZ2UiLCJpZCI6Ijc3NGYwYWIxLTU3NzMtMzA1NS1iNzgyLTJlOTMwMmNjYzRjNCIsIml0ZW1EYXRhIjp7InR5cGUiOiJib29rIiwiaWQiOiI3NzRmMGFiMS01NzczLTMwNTUtYjc4Mi0yZTkzMDJjY2M0YzQiLCJ0aXRsZSI6IkZ1bGxCb29rIEZpbmFuY2lhbCBCZWhhdmlvciIsImF1dGhvciI6W3siZmFtaWx5IjoiU3VyaWFuaSIsImdpdmVuIjoiU2VyaSIsInBhcnNlLW5hbWVzIjpmYWxzZSwiZHJvcHBpbmctcGFydGljbGUiOiIiLCJub24tZHJvcHBpbmctcGFydGljbGUiOiIifV0sImNvbnRhaW5lci10aXRsZSI6IllheWFzYW4gS2l0YSBNZW51bGlzIiwiSVNCTiI6Ijk3OC02MjMtMzQyLTUxMy0xIiwiaXNzdWVkIjp7ImRhdGUtcGFydHMiOltbMjAyMiw2LDFdXX0sImNvbnRhaW5lci10aXRsZS1zaG9ydCI6IiJ9LCJpc1RlbXBvcmFyeSI6ZmFsc2UsImxvY2F0b3IiOiIyIn1dfQ==&quot;,&quot;citationItems&quot;:[{&quot;label&quot;:&quot;page&quot;,&quot;id&quot;:&quot;774f0ab1-5773-3055-b782-2e9302ccc4c4&quot;,&quot;itemData&quot;:{&quot;type&quot;:&quot;book&quot;,&quot;id&quot;:&quot;774f0ab1-5773-3055-b782-2e9302ccc4c4&quot;,&quot;title&quot;:&quot;FullBook Financial Behavior&quot;,&quot;author&quot;:[{&quot;family&quot;:&quot;Suriani&quot;,&quot;given&quot;:&quot;Seri&quot;,&quot;parse-names&quot;:false,&quot;dropping-particle&quot;:&quot;&quot;,&quot;non-dropping-particle&quot;:&quot;&quot;}],&quot;container-title&quot;:&quot;Yayasan Kita Menulis&quot;,&quot;ISBN&quot;:&quot;978-623-342-513-1&quot;,&quot;issued&quot;:{&quot;date-parts&quot;:[[2022,6,1]]},&quot;container-title-short&quot;:&quot;&quot;},&quot;isTemporary&quot;:false,&quot;locator&quot;:&quot;2&quot;}]},{&quot;citationID&quot;:&quot;MENDELEY_CITATION_cb8efe45-f7b1-40c1-b475-9bbf02ec6a4b&quot;,&quot;properties&quot;:{&quot;noteIndex&quot;:0},&quot;isEdited&quot;:false,&quot;manualOverride&quot;:{&quot;isManuallyOverridden&quot;:false,&quot;citeprocText&quot;:&quot;(Nababan and Sadalia 2012:12)&quot;,&quot;manualOverrideText&quot;:&quot;&quot;},&quot;citationTag&quot;:&quot;MENDELEY_CITATION_v3_eyJjaXRhdGlvbklEIjoiTUVOREVMRVlfQ0lUQVRJT05fY2I4ZWZlNDUtZjdiMS00MGMxLWI0NzUtOWJiZjAyZWM2YTRiIiwicHJvcGVydGllcyI6eyJub3RlSW5kZXgiOjB9LCJpc0VkaXRlZCI6ZmFsc2UsIm1hbnVhbE92ZXJyaWRlIjp7ImlzTWFudWFsbHlPdmVycmlkZGVuIjpmYWxzZSwiY2l0ZXByb2NUZXh0IjoiKE5hYmFiYW4gYW5kIFNhZGFsaWEgMjAxMjoxMikiLCJtYW51YWxPdmVycmlkZVRleHQiOiIifSwiY2l0YXRpb25JdGVtcyI6W3sibGFiZWwiOiJwYWdlIiwiaWQiOiIxMjk5Y2Y1YS00M2ViLTMyOWUtOTc4Zi1lZTIxM2NkMDBlNzgiLCJpdGVtRGF0YSI6eyJ0eXBlIjoiYXJ0aWNsZS1qb3VybmFsIiwiaWQiOiIxMjk5Y2Y1YS00M2ViLTMyOWUtOTc4Zi1lZTIxM2NkMDBlNzgiLCJ0aXRsZSI6IkFuYWx5c2lzIG9mIFBlcnNvbmFsIEZpbmFuY2lhbCBMaXRlcmFjeSBhbmQgRmluYW5jaWFsIEJlaGF2aW9yIG9mIFVuZGVyZ3JhZHVhdGUgU3R1ZGVudHMsIEZhY3VsdHkgb2YgRWNvbm9taWNzLCBVbml2ZXJzaXR5IG9mIE5vcnRoIFN1bWF0cmEiLCJhdXRob3IiOlt7ImZhbWlseSI6Ik5hYmFiYW4iLCJnaXZlbiI6IiIsInBhcnNlLW5hbWVzIjpmYWxzZSwiZHJvcHBpbmctcGFydGljbGUiOiIiLCJub24tZHJvcHBpbmctcGFydGljbGUiOiIifSx7ImZhbWlseSI6IlNhZGFsaWEiLCJnaXZlbiI6IklzZmVudGkiLCJwYXJzZS1uYW1lcyI6ZmFsc2UsImRyb3BwaW5nLXBhcnRpY2xlIjoiIiwibm9uLWRyb3BwaW5nLXBhcnRpY2xlIjoiIn1dLCJjb250YWluZXItdGl0bGUiOiJNZWRpYSBJbmZvcm1hdGlvbiBNYW5hZ2VtZW50IiwiaXNzdWVkIjp7ImRhdGUtcGFydHMiOltbMjAxMl1dfSwicGFnZSI6IjEtMTYiLCJpc3N1ZSI6IjEiLCJ2b2x1bWUiOiIxIiwiY29udGFpbmVyLXRpdGxlLXNob3J0IjoiIn0sImlzVGVtcG9yYXJ5IjpmYWxzZSwibG9jYXRvciI6IjEyIn1dfQ==&quot;,&quot;citationItems&quot;:[{&quot;label&quot;:&quot;page&quot;,&quot;id&quot;:&quot;1299cf5a-43eb-329e-978f-ee213cd00e78&quot;,&quot;itemData&quot;:{&quot;type&quot;:&quot;article-journal&quot;,&quot;id&quot;:&quot;1299cf5a-43eb-329e-978f-ee213cd00e78&quot;,&quot;title&quot;:&quot;Analysis of Personal Financial Literacy and Financial Behavior of Undergraduate Students, Faculty of Economics, University of North Sumatra&quot;,&quot;author&quot;:[{&quot;family&quot;:&quot;Nababan&quot;,&quot;given&quot;:&quot;&quot;,&quot;parse-names&quot;:false,&quot;dropping-particle&quot;:&quot;&quot;,&quot;non-dropping-particle&quot;:&quot;&quot;},{&quot;family&quot;:&quot;Sadalia&quot;,&quot;given&quot;:&quot;Isfenti&quot;,&quot;parse-names&quot;:false,&quot;dropping-particle&quot;:&quot;&quot;,&quot;non-dropping-particle&quot;:&quot;&quot;}],&quot;container-title&quot;:&quot;Media Information Management&quot;,&quot;issued&quot;:{&quot;date-parts&quot;:[[2012]]},&quot;page&quot;:&quot;1-16&quot;,&quot;issue&quot;:&quot;1&quot;,&quot;volume&quot;:&quot;1&quot;,&quot;container-title-short&quot;:&quot;&quot;},&quot;isTemporary&quot;:false,&quot;locator&quot;:&quot;12&quot;}]},{&quot;citationID&quot;:&quot;MENDELEY_CITATION_c9a0626e-44d6-40e0-92fb-fda06290cfeb&quot;,&quot;properties&quot;:{&quot;noteIndex&quot;:0},&quot;isEdited&quot;:false,&quot;manualOverride&quot;:{&quot;isManuallyOverridden&quot;:false,&quot;citeprocText&quot;:&quot;(Iskandar 2017:3)&quot;,&quot;manualOverrideText&quot;:&quot;&quot;},&quot;citationTag&quot;:&quot;MENDELEY_CITATION_v3_eyJjaXRhdGlvbklEIjoiTUVOREVMRVlfQ0lUQVRJT05fYzlhMDYyNmUtNDRkNi00MGUwLTkyZmItZmRhMDYyOTBjZmViIiwicHJvcGVydGllcyI6eyJub3RlSW5kZXgiOjB9LCJpc0VkaXRlZCI6ZmFsc2UsIm1hbnVhbE92ZXJyaWRlIjp7ImlzTWFudWFsbHlPdmVycmlkZGVuIjpmYWxzZSwiY2l0ZXByb2NUZXh0IjoiKElza2FuZGFyIDIwMTc6MykiLCJtYW51YWxPdmVycmlkZVRleHQiOiIifSwiY2l0YXRpb25JdGVtcyI6W3sibGFiZWwiOiJwYWdlIiwiaWQiOiI0YzA0MjgyYS03YWY2LTM0NmMtOGZlYS01NTU5MjY5NmYyZWQiLCJpdGVtRGF0YSI6eyJ0eXBlIjoiYXJ0aWNsZS1qb3VybmFsIiwiaWQiOiI0YzA0MjgyYS03YWY2LTM0NmMtOGZlYS01NTU5MjY5NmYyZWQiLCJ0aXRsZSI6IlBlbmdhcnVoIFBlbmRhcGF0YW4gVGVyaGFkYXAgUG9sYSBQZW5nZWx1YXJhbiBSdW1haCBUYW5nZ2EgTWlza2luIFxuRGkgS290YSBMYW5nc2EiLCJhdXRob3IiOlt7ImZhbWlseSI6Iklza2FuZGFyIiwiZ2l2ZW4iOiIiLCJwYXJzZS1uYW1lcyI6ZmFsc2UsImRyb3BwaW5nLXBhcnRpY2xlIjoiIiwibm9uLWRyb3BwaW5nLXBhcnRpY2xlIjoiIn1dLCJjb250YWluZXItdGl0bGUiOiJKdXJuYWwgU2FtdWRyYSBFa29ub21pa2EgIiwiYWNjZXNzZWQiOnsiZGF0ZS1wYXJ0cyI6W1syMDIzLDExLDIwXV19LCJET0kiOiJodHRwczovL2RvaS5vcmcvMTAuMTIzNC9qc2UudjFpMi4zMjgiLCJJU1NOIjoiMjU0OS00MTA0IiwiVVJMIjoiaHR0cHM6Ly9lanVybmFsdW5zYW0uaWQvaW5kZXgucGhwL2pzZS9hcnRpY2xlL3ZpZXcvMzI4IiwiaXNzdWVkIjp7ImRhdGUtcGFydHMiOltbMjAxNywxMCwyXV19LCJwYWdlIjoiMTI3LTEzNCIsImFic3RyYWN0IjoiQWJzdHJhayBQZW5lbGl0aWFuIGluaSBkaWxha3VrYW4gZGVuZ2FuIHR1anVhbiB1bnR1ayBtZW5nZXRhaHVpIHBlbmdhcnVoIHBlbmRhcGF0YW4gdGVyaGFkYXAgcG9sYSBwZW5nZWx1YXJhbiBydW1haCB0YW5nZ2EgbWlza2luIGRpIEtvdGEgTGFuZ3NhLiBEYXRhIHlhbmcgZGlndW5ha2FuIGFkYWxhaCBkYXRhIHByaW1lciB5YW5nIGRpcGVyb2xlaCBkYXJpIDk3IG9yYW5nIHJlc3BvbmRlbi4gRGF0YSBkaWFuYWxpc2lzIGRlbmdhbiBtZW5nZ3VuYWthbiBwZXJzYW1hYW4gcmVncmVzaSBsaW5pZXIgc2VkZXJoYW5hLCB1amkgdCBkYW4gdWppIGtvZWZpc2llbiBkZXRlcm1pbmFzaSAoUiAyKS4gSGFzaWwgcGVuZWxpdGlhbiBkaXBlcm9sZWggWSA9IDkwNDU2LDI3OSArIDAsOTA0WC4gS29uc3RhbnRhIGJlcm5pbGFpIHBvc2l0aWYgc2ViZXNhciA5MDQ1NiwyNzkgeWFuZyBhcnRpbnlhIHBvbGEgcGVuZ2VsdWFyYW4gcnVtYWggdGFuZ2dhIG1pc2tpbiBkaSBrb3RhIExhbmdzYSBzZWJlc2FyIDkwNDU2LDI3OSBwYWRhIHNhYXQgbmlsYWkgcGVuZGFwYXRhbiBiZXJuaWxhaSB0ZXRhcC4gS29lZmlzaWVuIHJlZ3Jlc2kgc2ViZXNhciAwLDkwNCBtZXJ1cGFrYW4gbmlsYWkgcGVuZGFwYXRhbiB5YW5nIG1lbWJlcmlrYW4gcGVuZ2FydWggcG9zaXRpZiB0ZXJoYWRhcCBwb2xhIHBlbmdlbHVhcmFuIHJ1bWFoIHRhbmdnYSBtaXNraW4gZGkgS290YSBMYW5nc2EsIGRhbiBiaWxhIGRpdGluZ2thdGthbiBwZW5kYXBhdGFuIHNlYmVzYXIgUnAgMTAwLjAwMCBtYWthIGFrYW4gbWVuaW5na2F0a2FuIHBvbGEgcGVuZ2VsdWFyYW4gcnVtYWggdGFuZ2dhIHNlYmVzYXIgUnAgOTAuNDAwLiBIYXNpbCB1amkgdCBkaSBrZXRhaHVpIGRhcmkgbmlsYWkgdCBzaWduaWZpa2FuIHNlYmVzYXIgMCwwMDAgZGFuIG5pbGFpIM6xIDUlICgwLDA1KS4gTmlsYWkgdCBzaWduaWZpa2FuIDwgzrEgNSUgKDAsMDAwIDwgMCwwNSksIGRhcGF0IGRpbnlhdGFrYW4gYmFod2EgcGVuZGFwYXRhbiBiZXJwZW5nYXJ1aCBzaWduaWZpa2FuIHRlcmhhZGFwIHBvbGEgcGVuZ2VsdWFyYW4gcnVtYWggdGFuZ2dhIG1pc2tpbiBkaSBLb3RhIExhbmdzYS4gSGFzaWwgdWppIEtvZWZpc2llbiBEZXRlcm1pbmFzaSAoUiAyKSB5YW5nIGRpIGtldGFodWkgZGFyaSB0YWJlbCBNb2RlbCBTdW1tYXJ5IHlhbmcgZGlwZXJvbGVoIHNlYmVzYXIgMCw4MDUgYXRhdSA4MCw1JSBwZW5kYXBhdGFuIG1lbWJlcmlrYW4gcGVuZ2FydWggdGVyaGFkYXAgcG9sYSBwZW5nZWx1YXJhbiBydW1haCB0YW5nZ2EgbWlza2luIGRpIEtvdGEgTGFuZ3NhLCBrZW11ZGlhbiBzZWJlc2FyIDE5LDUlIGRpcGVuZ2FydWhpIHZhcmlhYmVsIGxhaW4geWFuZyB0aWRhayBtYXN1ayBkYWxhbSBlc3RpbWFzaSBwZW5lbGl0aWFuLiBLYXRhIEt1bmNpOiBQZW5kYXBhdGFuLCBQZW5nZWx1YXJhbiBydW1haCB0YW5nZ2EgbWlza2luLiIsImlzc3VlIjoiMiIsInZvbHVtZSI6IjEiLCJjb250YWluZXItdGl0bGUtc2hvcnQiOiIifSwiaXNUZW1wb3JhcnkiOmZhbHNlLCJsb2NhdG9yIjoiMyJ9XX0=&quot;,&quot;citationItems&quot;:[{&quot;label&quot;:&quot;page&quot;,&quot;id&quot;:&quot;4c04282a-7af6-346c-8fea-55592696f2ed&quot;,&quot;itemData&quot;:{&quot;type&quot;:&quot;article-journal&quot;,&quot;id&quot;:&quot;4c04282a-7af6-346c-8fea-55592696f2ed&quot;,&quot;title&quot;:&quot;Pengaruh Pendapatan Terhadap Pola Pengeluaran Rumah Tangga Miskin \nDi Kota Langsa&quot;,&quot;author&quot;:[{&quot;family&quot;:&quot;Iskandar&quot;,&quot;given&quot;:&quot;&quot;,&quot;parse-names&quot;:false,&quot;dropping-particle&quot;:&quot;&quot;,&quot;non-dropping-particle&quot;:&quot;&quot;}],&quot;container-title&quot;:&quot;Jurnal Samudra Ekonomika &quot;,&quot;accessed&quot;:{&quot;date-parts&quot;:[[2023,11,20]]},&quot;DOI&quot;:&quot;https://doi.org/10.1234/jse.v1i2.328&quot;,&quot;ISSN&quot;:&quot;2549-4104&quot;,&quot;URL&quot;:&quot;https://ejurnalunsam.id/index.php/jse/article/view/328&quot;,&quot;issued&quot;:{&quot;date-parts&quot;:[[2017,10,2]]},&quot;page&quot;:&quot;127-134&quot;,&quot;abstract&quot;:&quot;Abstrak Penelitian ini dilakukan dengan tujuan untuk mengetahui pengaruh pendapatan terhadap pola pengeluaran rumah tangga miskin di Kota Langsa. Data yang digunakan adalah data primer yang diperoleh dari 97 orang responden. Data dianalisis dengan menggunakan persamaan regresi linier sederhana, uji t dan uji koefisien determinasi (R 2). Hasil penelitian diperoleh Y = 90456,279 + 0,904X. Konstanta bernilai positif sebesar 90456,279 yang artinya pola pengeluaran rumah tangga miskin di kota Langsa sebesar 90456,279 pada saat nilai pendapatan bernilai tetap. Koefisien regresi sebesar 0,904 merupakan nilai pendapatan yang memberikan pengaruh positif terhadap pola pengeluaran rumah tangga miskin di Kota Langsa, dan bila ditingkatkan pendapatan sebesar Rp 100.000 maka akan meningkatkan pola pengeluaran rumah tangga sebesar Rp 90.400. Hasil uji t di ketahui dari nilai t signifikan sebesar 0,000 dan nilai α 5% (0,05). Nilai t signifikan &lt; α 5% (0,000 &lt; 0,05), dapat dinyatakan bahwa pendapatan berpengaruh signifikan terhadap pola pengeluaran rumah tangga miskin di Kota Langsa. Hasil uji Koefisien Determinasi (R 2) yang di ketahui dari tabel Model Summary yang diperoleh sebesar 0,805 atau 80,5% pendapatan memberikan pengaruh terhadap pola pengeluaran rumah tangga miskin di Kota Langsa, kemudian sebesar 19,5% dipengaruhi variabel lain yang tidak masuk dalam estimasi penelitian. Kata Kunci: Pendapatan, Pengeluaran rumah tangga miskin.&quot;,&quot;issue&quot;:&quot;2&quot;,&quot;volume&quot;:&quot;1&quot;,&quot;container-title-short&quot;:&quot;&quot;},&quot;isTemporary&quot;:false,&quot;locator&quot;:&quot;3&quot;}]},{&quot;citationID&quot;:&quot;MENDELEY_CITATION_023774ee-6c30-4b3d-b897-1ec553538197&quot;,&quot;properties&quot;:{&quot;noteIndex&quot;:0},&quot;isEdited&quot;:false,&quot;manualOverride&quot;:{&quot;isManuallyOverridden&quot;:false,&quot;citeprocText&quot;:&quot;(Bramastuti 2009:48)&quot;,&quot;manualOverrideText&quot;:&quot;&quot;},&quot;citationTag&quot;:&quot;MENDELEY_CITATION_v3_eyJjaXRhdGlvbklEIjoiTUVOREVMRVlfQ0lUQVRJT05fMDIzNzc0ZWUtNmMzMC00YjNkLWI4OTctMWVjNTUzNTM4MTk3IiwicHJvcGVydGllcyI6eyJub3RlSW5kZXgiOjB9LCJpc0VkaXRlZCI6ZmFsc2UsIm1hbnVhbE92ZXJyaWRlIjp7ImlzTWFudWFsbHlPdmVycmlkZGVuIjpmYWxzZSwiY2l0ZXByb2NUZXh0IjoiKEJyYW1hc3R1dGkgMjAwOTo0OCkiLCJtYW51YWxPdmVycmlkZVRleHQiOiIifSwiY2l0YXRpb25JdGVtcyI6W3sibGFiZWwiOiJwYWdlIiwiaWQiOiI0NDk1NjcxZS1jY2EyLTNkNTYtOGJhYy1hMWYwY2UxOTM1NDAiLCJpdGVtRGF0YSI6eyJ0eXBlIjoidGhlc2lzIiwiaWQiOiI0NDk1NjcxZS1jY2EyLTNkNTYtOGJhYy1hMWYwY2UxOTM1NDAiLCJ0aXRsZSI6IlBFTkdBUlVIIFBSRVNUQVNJIFNFS09MQUggREFOIFRJTkdLQVQgUEVOREFQQVRBTiBLRUxVQVJHQSBURVJIQURBUCBNT1RJVkFTSSBCRVJXSVJBU1dBU1RBIFNJU1dBIFNNSyBCQUtUSSBPRVRBTUEgR09OREFOR1JFSk8gS0FSQU5HQU5ZQVIiLCJhdXRob3IiOlt7ImZhbWlseSI6IkJyYW1hc3R1dGkiLCJnaXZlbiI6Ik5vdmlhIiwicGFyc2UtbmFtZXMiOmZhbHNlLCJkcm9wcGluZy1wYXJ0aWNsZSI6IiIsIm5vbi1kcm9wcGluZy1wYXJ0aWNsZSI6IiJ9XSwiYWNjZXNzZWQiOnsiZGF0ZS1wYXJ0cyI6W1syMDIzLDExLDIxXV19LCJVUkwiOiJodHRwczovL2VwcmludHMudW1zLmFjLmlkLzU3MzAvIiwiaXNzdWVkIjp7ImRhdGUtcGFydHMiOltbMjAwOSwxLDI1XV19LCJhYnN0cmFjdCI6IlR1anVhbiBkYXJpIHBlbmVsaXRpYW4gaW5pIGFkYWxhaCB1bnR1ayBtZW5nZXRhaHVpOiAxKSBQZW5nYXJ1aCBwcmVzdGFzaSBzZWtvbGFoIHRlcmhhZGFwIG1vdGl2YXNpIGJlcndpcmFzd2FzdGE7IDIpIFBlbmdhcnVoIHRpbmdrYXQgcGVuZGFwYXRhbiBrZWx1YXJnYSB0ZXJoYWRhcCBtb3RpdmFzaSBiZXJ3aXJhc3dhc3RhOyAzKSBQZW5nYXJ1aCBwcmVzdGFzaSBzZWtvbGFoIGRhbiB0aW5na2F0IHBlbmRhcGF0YW4ga2VsdWFyZ2EgdGVyaGFkYXAgbW90aXZhc2kgYmVyd2lyYXN3YXN0YS4gUGVuZWxpdGlhbiBpbmkgdGVybWFzdWsgamVuaXMgcGVuZWxpdGlhbiBkZXNrcmlwdGlmIHlhbmcgbWVuZ2dhbWJhcmthbiBrZWFkYWFuIG9ieWVrIHBlbmVsaXRpYW4gYXBhIGFkYW55YSBkZW5nYW4gcGVuYXJpa2FuIGtlc2ltcHVsYW4gbWVsYWx1aSBhbmFsaXNpcyBzdGF0aXN0aWsuIFBlbmVsaXRpYW4gaW5pIG1lbmdhbWJpbCBsb2thc2kgZGkgU01LIEJoYWt0aSBPZXRhbWEgR29uZGFuZ3Jlam8gS2FyYW5nYW55YXIuIFBvcHVsYXNpIGRhbGFtIHBlbmVsaXRpYW4gaW5pIGFkYWxhaCBzZWx1cnVoIHNpc3dhIGtlbGFzIFhJIHlhbmcgYmVyanVtbGFoIDkwIG9yYW5nLiBTYW1wZWwgZGlhbWJpbCBzZWJhbnlhayA3MiBzaXN3YSB5YW5nIGRpYW1iaWwgZGVuZ2FuIHRla25payByYW5kb20gc2FtcGxpbmcuIERhdGEgeWFuZyBkaXBlcmx1a2FuIGRpcGVyb2xlaCBtZWxhbHVpIGFuZ2tldCB5YW5nIHRlbGFoIGRpdWppIHZhbGlkaXRhcyBkYW4gdWppIHJlbGlhYmlsaXRhcy4gVGVrbmlrIGFuYWxpc2lzIGRhdGEgeWFuZyBkaWd1bmFrYW4gYWRhbGFoIGFuYWxpc2lzIHJlZ3Jlc2kgbGluaWVyIGJlcmdhbmRhLCB1amkgRiwgdWppIHQsIHVqaSBSMiwgZGFuIHN1bWJhbmdhbiByZWxhdGlmIGRhbiBlZmVrdGlmLiBIYXNpbCBhbmFsaXNpcyByZWdyZXNpIG1lbXBlcm9sZWggcGVyc2FtYWFuIGdhcmlzIHJlZ3Jlc2k6IFkgPSAxLDkzOCArIDAsMzkyLlgxICsgMCw1MzIuWMKsMi4gUGVyc2FtYWFuIG1lbnVuanVra2FuIGJhaHdhIG1vdGl2YXNpIGJlcndpcmFzd2FzdGEgZGllcGFuZ3J1aGkgb2xlaCBwcmVzdGFzaSBzZWtvbGFoIHlhbmcgZGljYXBhaSBkaSBzZWtvbGFoIGRhbiB0aW5na2F0IHBlbmRhcGF0YW4ga2VsdWFyZ2EuIEtlc2ltcHVsYW4geWFuZyBkaWFtYmlsIGFkYWxhaDogMSkgUHJlc3Rhc2kgc2Vrb2xhaCBiZXJwZW5nYXJ1aCBwb3NpdGlmIHRlcmhhZGFwIG1vdGl2YXNpIGJlcndpcmFzd2FzdGEgc2lzd2Ega2VsYXMgWEkgU01LIEJoYWt0aSBPZXRhbWEgR29uZGFuZ3Jlam8gS2FyYW5nYW55YXIgdGFodW4gcGVsYWphcmFuIDIwMDgvMjAwOS4gSGFzaWwgYW5hbGlzaXMgcmVncmVzaSBtZW1wZXJvbGVoIG5pbGFpIHRoaXR1bmcgPiB0dGFiZWwgKDUsMDc1ID4gMiwwMDApIGRpdGVyaW1hIHBhZGEgdGFyYWYgc2lnbmlmaWthbnNpIDUlLi4gUHJlc3Rhc2kgc2Vrb2xhaCBtZW1iZXJpa2FuIGtvbnRyaWJ1c2kgc2ViZXNhciA5LDglIHRlcmhhZGFwIG1vdGl2YXNpIGJlcndpcmFzd2FzdGEgc2lzd2EuIDIpIFRpbmdrYXQgcGVuZGFwYXRhbiBrZWx1YXJnYSBiZXJwZW5nYXJ1aCBwb3NpdGlmIHRlcmhhZGFwIG1vdGl2YXNpIGJlcndpcmFzd2FzdGEgc2lzd2Ega2VsYXMgWEkgU01LIEJoYWt0aSBPZXRhbWEgR29uZGFuZ3Jlam8gS2FyYW5nYW55YXIgdGFodW4gcGVsYWphcmFuIDIwMDgvMjAwOS4gSGFzaWwgYW5hbGlzaXMgcmVncmVzaSBtZW1wZXJvbGVoIG5pbGFpIHRoaXR1bmcgPiB0dGFiZWwgKDYsODcxID4gMiwwMDApIGRpdGVyaW1hIHBhZGEgdGFyYWYgc2lnbmlmaWthbnNpIDUlLiBUaW5na2F0IHBlbmRhcGF0YW4ga2VsdWFyZ2EgbWVtYmVyaWthbiBrb250cmlidXNpIHNlYmVzYXIgMjMlIHRlcmhhZGFwIG1vdGl2YXNpIGJlcndpcmFzd2FzdGEgc2lzd2EuIDMpIFByZXN0YXNpIHNla29sYWggZGFuIHRpbmdrYXQgcGVuZGFwYXRhbiBrZWx1YXJnYSBiZXJwZW5nYXJ1aCBwb3NpdGlmIHRlcmhhZGFwIG1vdGl2YXNpIGJlcndpcmFzd2FzdGEgc2lzd2Ega2VsYXMgWEkgU01LIEJoYWt0aSBPZXRhbWEgR29uZGFuZ3Jlam8gS2FyYW5nYW55YXIgdGFodW4gcGVsYWphcmFuIDIwMDgvMjAwOS4gSGFzaWwgYW5hbGlzaXMgcmVncmVzaSBtZW1wZXJvbGVoIG5pbGFpIEZoaXR1bmcgPiBGdGFiZWwgKDU5LDY5MSA+IDMsMTUpIGRpdGVyaW1hIHBhZGEgdGFyYWYgc2lnbmlmaWthbnNpIDUlLi4gU2VjYXJhIGtlc2VsdXJ1aGFuIHZhcmlhYmVsIHByZXN0YXNpIHNla29sYWgsIHRpbmdrYXQgcGVuZGFwYXRhbiBrZWx1YXJnYSwgZGFuIG1vdGl2YXNpIGJlcndpcmFzd2FzdGEgbWVtYmVyaWthbiBrb250cmlidXNpIHNlYmVzYXIgNjMsNCUgdGVyaGFkYXAgbW90aXZhc2kgYmVyd2lyYXN3YXN0YSBzaXN3YS4iLCJjb250YWluZXItdGl0bGUtc2hvcnQiOiIifSwiaXNUZW1wb3JhcnkiOmZhbHNlLCJsb2NhdG9yIjoiNDgifV19&quot;,&quot;citationItems&quot;:[{&quot;label&quot;:&quot;page&quot;,&quot;id&quot;:&quot;4495671e-cca2-3d56-8bac-a1f0ce193540&quot;,&quot;itemData&quot;:{&quot;type&quot;:&quot;thesis&quot;,&quot;id&quot;:&quot;4495671e-cca2-3d56-8bac-a1f0ce193540&quot;,&quot;title&quot;:&quot;PENGARUH PRESTASI SEKOLAH DAN TINGKAT PENDAPATAN KELUARGA TERHADAP MOTIVASI BERWIRASWASTA SISWA SMK BAKTI OETAMA GONDANGREJO KARANGANYAR&quot;,&quot;author&quot;:[{&quot;family&quot;:&quot;Bramastuti&quot;,&quot;given&quot;:&quot;Novia&quot;,&quot;parse-names&quot;:false,&quot;dropping-particle&quot;:&quot;&quot;,&quot;non-dropping-particle&quot;:&quot;&quot;}],&quot;accessed&quot;:{&quot;date-parts&quot;:[[2023,11,21]]},&quot;URL&quot;:&quot;https://eprints.ums.ac.id/5730/&quot;,&quot;issued&quot;:{&quot;date-parts&quot;:[[2009,1,25]]},&quot;abstract&quot;:&quot;Tujuan dari penelitian ini adalah untuk mengetahui: 1) Pengaruh prestasi sekolah terhadap motivasi berwiraswasta; 2) Pengaruh tingkat pendapatan keluarga terhadap motivasi berwiraswasta; 3) Pengaruh prestasi sekolah dan tingkat pendapatan keluarga terhadap motivasi berwiraswasta. Penelitian ini termasuk jenis penelitian deskriptif yang menggambarkan keadaan obyek penelitian apa adanya dengan penarikan kesimpulan melalui analisis statistik. Penelitian ini mengambil lokasi di SMK Bhakti Oetama Gondangrejo Karanganyar. Populasi dalam penelitian ini adalah seluruh siswa kelas XI yang berjumlah 90 orang. Sampel diambil sebanyak 72 siswa yang diambil dengan teknik random sampling. Data yang diperlukan diperoleh melalui angket yang telah diuji validitas dan uji reliabilitas. Teknik analisis data yang digunakan adalah analisis regresi linier berganda, uji F, uji t, uji R2, dan sumbangan relatif dan efektif. Hasil analisis regresi memperoleh persamaan garis regresi: Y = 1,938 + 0,392.X1 + 0,532.X¬2. Persamaan menunjukkan bahwa motivasi berwiraswasta diepangruhi oleh prestasi sekolah yang dicapai di sekolah dan tingkat pendapatan keluarga. Kesimpulan yang diambil adalah: 1) Prestasi sekolah berpengaruh positif terhadap motivasi berwiraswasta siswa kelas XI SMK Bhakti Oetama Gondangrejo Karanganyar tahun pelajaran 2008/2009. Hasil analisis regresi memperoleh nilai thitung &gt; ttabel (5,075 &gt; 2,000) diterima pada taraf signifikansi 5%.. Prestasi sekolah memberikan kontribusi sebesar 9,8% terhadap motivasi berwiraswasta siswa. 2) Tingkat pendapatan keluarga berpengaruh positif terhadap motivasi berwiraswasta siswa kelas XI SMK Bhakti Oetama Gondangrejo Karanganyar tahun pelajaran 2008/2009. Hasil analisis regresi memperoleh nilai thitung &gt; ttabel (6,871 &gt; 2,000) diterima pada taraf signifikansi 5%. Tingkat pendapatan keluarga memberikan kontribusi sebesar 23% terhadap motivasi berwiraswasta siswa. 3) Prestasi sekolah dan tingkat pendapatan keluarga berpengaruh positif terhadap motivasi berwiraswasta siswa kelas XI SMK Bhakti Oetama Gondangrejo Karanganyar tahun pelajaran 2008/2009. Hasil analisis regresi memperoleh nilai Fhitung &gt; Ftabel (59,691 &gt; 3,15) diterima pada taraf signifikansi 5%.. Secara keseluruhan variabel prestasi sekolah, tingkat pendapatan keluarga, dan motivasi berwiraswasta memberikan kontribusi sebesar 63,4% terhadap motivasi berwiraswasta siswa.&quot;,&quot;container-title-short&quot;:&quot;&quot;},&quot;isTemporary&quot;:false,&quot;locator&quot;:&quot;48&quot;}]},{&quot;citationID&quot;:&quot;MENDELEY_CITATION_43b518ca-0364-45e9-ac3f-0802bc5126f5&quot;,&quot;properties&quot;:{&quot;noteIndex&quot;:0},&quot;isEdited&quot;:false,&quot;manualOverride&quot;:{&quot;isManuallyOverridden&quot;:false,&quot;citeprocText&quot;:&quot;(Priyatno 2018:21)&quot;,&quot;manualOverrideText&quot;:&quot;&quot;},&quot;citationTag&quot;:&quot;MENDELEY_CITATION_v3_eyJjaXRhdGlvbklEIjoiTUVOREVMRVlfQ0lUQVRJT05fNDNiNTE4Y2EtMDM2NC00NWU5LWFjM2YtMDgwMmJjNTEyNmY1IiwicHJvcGVydGllcyI6eyJub3RlSW5kZXgiOjB9LCJpc0VkaXRlZCI6ZmFsc2UsIm1hbnVhbE92ZXJyaWRlIjp7ImlzTWFudWFsbHlPdmVycmlkZGVuIjpmYWxzZSwiY2l0ZXByb2NUZXh0IjoiKFByaXlhdG5vIDIwMTg6MjE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yMSJ9XX0=&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21&quot;}]},{&quot;citationID&quot;:&quot;MENDELEY_CITATION_dad0a70f-4501-4782-a738-56e3c4d288b8&quot;,&quot;properties&quot;:{&quot;noteIndex&quot;:0},&quot;isEdited&quot;:false,&quot;manualOverride&quot;:{&quot;isManuallyOverridden&quot;:false,&quot;citeprocText&quot;:&quot;(Priyatno 2018:25)&quot;,&quot;manualOverrideText&quot;:&quot;&quot;},&quot;citationTag&quot;:&quot;MENDELEY_CITATION_v3_eyJjaXRhdGlvbklEIjoiTUVOREVMRVlfQ0lUQVRJT05fZGFkMGE3MGYtNDUwMS00NzgyLWE3MzgtNTZlM2M0ZDI4OGI4IiwicHJvcGVydGllcyI6eyJub3RlSW5kZXgiOjB9LCJpc0VkaXRlZCI6ZmFsc2UsIm1hbnVhbE92ZXJyaWRlIjp7ImlzTWFudWFsbHlPdmVycmlkZGVuIjpmYWxzZSwiY2l0ZXByb2NUZXh0IjoiKFByaXlhdG5vIDIwMTg6MjU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yNSJ9XX0=&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25&quot;}]},{&quot;citationID&quot;:&quot;MENDELEY_CITATION_53751378-5ca2-4d53-8c8b-70bbd3b19981&quot;,&quot;properties&quot;:{&quot;noteIndex&quot;:0},&quot;isEdited&quot;:false,&quot;manualOverride&quot;:{&quot;isManuallyOverridden&quot;:false,&quot;citeprocText&quot;:&quot;(Priyatno 2018:41)&quot;,&quot;manualOverrideText&quot;:&quot;&quot;},&quot;citationTag&quot;:&quot;MENDELEY_CITATION_v3_eyJjaXRhdGlvbklEIjoiTUVOREVMRVlfQ0lUQVRJT05fNTM3NTEzNzgtNWNhMi00ZDUzLThjOGItNzBiYmQzYjE5OTgxIiwicHJvcGVydGllcyI6eyJub3RlSW5kZXgiOjB9LCJpc0VkaXRlZCI6ZmFsc2UsIm1hbnVhbE92ZXJyaWRlIjp7ImlzTWFudWFsbHlPdmVycmlkZGVuIjpmYWxzZSwiY2l0ZXByb2NUZXh0IjoiKFByaXlhdG5vIDIwMTg6NDE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0MSJ9XX0=&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41&quot;}]},{&quot;citationID&quot;:&quot;MENDELEY_CITATION_3e6e5dc3-f122-40de-af1b-acaf9cd10d31&quot;,&quot;properties&quot;:{&quot;noteIndex&quot;:0},&quot;isEdited&quot;:false,&quot;manualOverride&quot;:{&quot;isManuallyOverridden&quot;:false,&quot;citeprocText&quot;:&quot;(Priyatno 2018:127)&quot;,&quot;manualOverrideText&quot;:&quot;&quot;},&quot;citationTag&quot;:&quot;MENDELEY_CITATION_v3_eyJjaXRhdGlvbklEIjoiTUVOREVMRVlfQ0lUQVRJT05fM2U2ZTVkYzMtZjEyMi00MGRlLWFmMWItYWNhZjljZDEwZDMxIiwicHJvcGVydGllcyI6eyJub3RlSW5kZXgiOjB9LCJpc0VkaXRlZCI6ZmFsc2UsIm1hbnVhbE92ZXJyaWRlIjp7ImlzTWFudWFsbHlPdmVycmlkZGVuIjpmYWxzZSwiY2l0ZXByb2NUZXh0IjoiKFByaXlhdG5vIDIwMTg6MTI3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I3In1dfQ==&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127&quot;}]},{&quot;citationID&quot;:&quot;MENDELEY_CITATION_13c68239-72bd-4d0e-9d28-29bf560e51ca&quot;,&quot;properties&quot;:{&quot;noteIndex&quot;:0},&quot;isEdited&quot;:false,&quot;manualOverride&quot;:{&quot;isManuallyOverridden&quot;:false,&quot;citeprocText&quot;:&quot;(Priyatno 2018:136)&quot;,&quot;manualOverrideText&quot;:&quot;&quot;},&quot;citationTag&quot;:&quot;MENDELEY_CITATION_v3_eyJjaXRhdGlvbklEIjoiTUVOREVMRVlfQ0lUQVRJT05fMTNjNjgyMzktNzJiZC00ZDBlLTlkMjgtMjliZjU2MGU1MWNhIiwicHJvcGVydGllcyI6eyJub3RlSW5kZXgiOjB9LCJpc0VkaXRlZCI6ZmFsc2UsIm1hbnVhbE92ZXJyaWRlIjp7ImlzTWFudWFsbHlPdmVycmlkZGVuIjpmYWxzZSwiY2l0ZXByb2NUZXh0IjoiKFByaXlhdG5vIDIwMTg6MTM2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M2In1dfQ==&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136&quot;}]},{&quot;citationID&quot;:&quot;MENDELEY_CITATION_14ddc08b-1626-44b8-9c5e-dc04b4b36d72&quot;,&quot;properties&quot;:{&quot;noteIndex&quot;:0},&quot;isEdited&quot;:false,&quot;manualOverride&quot;:{&quot;isManuallyOverridden&quot;:false,&quot;citeprocText&quot;:&quot;(Priyatno 2018:134)&quot;,&quot;manualOverrideText&quot;:&quot;&quot;},&quot;citationTag&quot;:&quot;MENDELEY_CITATION_v3_eyJjaXRhdGlvbklEIjoiTUVOREVMRVlfQ0lUQVRJT05fMTRkZGMwOGItMTYyNi00NGI4LTljNWUtZGMwNGI0YjM2ZDcyIiwicHJvcGVydGllcyI6eyJub3RlSW5kZXgiOjB9LCJpc0VkaXRlZCI6ZmFsc2UsIm1hbnVhbE92ZXJyaWRlIjp7ImlzTWFudWFsbHlPdmVycmlkZGVuIjpmYWxzZSwiY2l0ZXByb2NUZXh0IjoiKFByaXlhdG5vIDIwMTg6MTM0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M0In1dfQ==&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134&quot;}]},{&quot;citationID&quot;:&quot;MENDELEY_CITATION_bed749a0-1351-4a8e-bb43-7b87fbf128c0&quot;,&quot;properties&quot;:{&quot;noteIndex&quot;:0},&quot;isEdited&quot;:false,&quot;manualOverride&quot;:{&quot;isManuallyOverridden&quot;:false,&quot;citeprocText&quot;:&quot;(Priyatno 2018:40)&quot;,&quot;manualOverrideText&quot;:&quot;&quot;},&quot;citationTag&quot;:&quot;MENDELEY_CITATION_v3_eyJjaXRhdGlvbklEIjoiTUVOREVMRVlfQ0lUQVRJT05fYmVkNzQ5YTAtMTM1MS00YThlLWJiNDMtN2I4N2ZiZjEyOGMwIiwicHJvcGVydGllcyI6eyJub3RlSW5kZXgiOjB9LCJpc0VkaXRlZCI6ZmFsc2UsIm1hbnVhbE92ZXJyaWRlIjp7ImlzTWFudWFsbHlPdmVycmlkZGVuIjpmYWxzZSwiY2l0ZXByb2NUZXh0IjoiKFByaXlhdG5vIDIwMTg6NDApIiwibWFudWFsT3ZlcnJpZGVUZXh0IjoiIn0sImNpdGF0aW9uSXRlbXMiOlt7ImxhYmVsIjoicGFnZSIsImlkIjoiMzAxN2I3NjUtZDliNS0zYTliLTg5ZTQtZTc0OTA4MzY5NDE4IiwiaXRlbURhdGEiOnsidHlwZSI6ImJvb2siLCJpZCI6IjMwMTdiNzY1LWQ5YjUtM2E5Yi04OWU0LWU3NDkwODM2OTQxOCIsInRpdGxlIjoiU1BTUzogUGFuZHVhbiBNdWRhaCBCYWdpIE1haGFzaXN3YSBkYW4gVW11bSIsImF1dGhvciI6W3siZmFtaWx5IjoiUHJpeWF0bm8iLCJnaXZlbiI6IkR1d2kiLCJwYXJzZS1uYW1lcyI6ZmFsc2UsImRyb3BwaW5nLXBhcnRpY2xlIjoiIiwibm9uLWRyb3BwaW5nLXBhcnRpY2xlIjoiIn1dLCJlZGl0b3IiOlt7ImZhbWlseSI6Ikdpb3Zhbm55IiwiZ2l2ZW4iOiIiLCJwYXJzZS1uYW1lcyI6ZmFsc2UsImRyb3BwaW5nLXBhcnRpY2xlIjoiIiwibm9uLWRyb3BwaW5nLXBhcnRpY2xlIjoiIn1dLCJJU0JOIjoiOTc4LTk3OS0yOS03MTcyLTkiLCJpc3N1ZWQiOnsiZGF0ZS1wYXJ0cyI6W1syMDE4XV19LCJwdWJsaXNoZXItcGxhY2UiOiJZb2d5YWthcnRhIiwicHVibGlzaGVyIjoiQU5ESSIsImNvbnRhaW5lci10aXRsZS1zaG9ydCI6IiJ9LCJpc1RlbXBvcmFyeSI6ZmFsc2UsImxvY2F0b3IiOiI0MCJ9XX0=&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40&quot;}]},{&quot;citationID&quot;:&quot;MENDELEY_CITATION_b3ba1b64-d34f-49cf-98c4-8da10bd8d90b&quot;,&quot;properties&quot;:{&quot;noteIndex&quot;:0},&quot;isEdited&quot;:false,&quot;manualOverride&quot;:{&quot;isManuallyOverridden&quot;:false,&quot;citeprocText&quot;:&quot;(Priyatno 2018:121)&quot;,&quot;manualOverrideText&quot;:&quot;&quot;},&quot;citationTag&quot;:&quot;MENDELEY_CITATION_v3_eyJjaXRhdGlvbklEIjoiTUVOREVMRVlfQ0lUQVRJT05fYjNiYTFiNjQtZDM0Zi00OWNmLTk4YzQtOGRhMTBiZDhkOTBiIiwicHJvcGVydGllcyI6eyJub3RlSW5kZXgiOjB9LCJpc0VkaXRlZCI6ZmFsc2UsIm1hbnVhbE92ZXJyaWRlIjp7ImlzTWFudWFsbHlPdmVycmlkZGVuIjpmYWxzZSwiY2l0ZXByb2NUZXh0IjoiKFByaXlhdG5vIDIwMTg6MTIx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IxIn1dfQ==&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121&quot;}]},{&quot;citationID&quot;:&quot;MENDELEY_CITATION_803752ce-0d59-481a-ab1c-4206c19601a0&quot;,&quot;properties&quot;:{&quot;noteIndex&quot;:0},&quot;isEdited&quot;:false,&quot;manualOverride&quot;:{&quot;isManuallyOverridden&quot;:false,&quot;citeprocText&quot;:&quot;(Priyatno 2018:119)&quot;,&quot;manualOverrideText&quot;:&quot;&quot;},&quot;citationTag&quot;:&quot;MENDELEY_CITATION_v3_eyJjaXRhdGlvbklEIjoiTUVOREVMRVlfQ0lUQVRJT05fODAzNzUyY2UtMGQ1OS00ODFhLWFiMWMtNDIwNmMxOTYwMWEwIiwicHJvcGVydGllcyI6eyJub3RlSW5kZXgiOjB9LCJpc0VkaXRlZCI6ZmFsc2UsIm1hbnVhbE92ZXJyaWRlIjp7ImlzTWFudWFsbHlPdmVycmlkZGVuIjpmYWxzZSwiY2l0ZXByb2NUZXh0IjoiKFByaXlhdG5vIDIwMTg6MTE5KSIsIm1hbnVhbE92ZXJyaWRlVGV4dCI6IiJ9LCJjaXRhdGlvbkl0ZW1zIjpbeyJsYWJlbCI6InBhZ2UiLCJpZCI6IjMwMTdiNzY1LWQ5YjUtM2E5Yi04OWU0LWU3NDkwODM2OTQxOCIsIml0ZW1EYXRhIjp7InR5cGUiOiJib29rIiwiaWQiOiIzMDE3Yjc2NS1kOWI1LTNhOWItODllNC1lNzQ5MDgzNjk0MTg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LCJsb2NhdG9yIjoiMTE5In1dfQ==&quot;,&quot;citationItems&quot;:[{&quot;label&quot;:&quot;page&quot;,&quot;id&quot;:&quot;3017b765-d9b5-3a9b-89e4-e74908369418&quot;,&quot;itemData&quot;:{&quot;type&quot;:&quot;book&quot;,&quot;id&quot;:&quot;3017b765-d9b5-3a9b-89e4-e74908369418&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locator&quot;:&quot;119&quot;}]},{&quot;citationID&quot;:&quot;MENDELEY_CITATION_cabe0cda-9e7b-4fe5-a365-eabb3383c667&quot;,&quot;properties&quot;:{&quot;noteIndex&quot;:0},&quot;isEdited&quot;:false,&quot;manualOverride&quot;:{&quot;isManuallyOverridden&quot;:false,&quot;citeprocText&quot;:&quot;(Ghozali 2018:98)&quot;,&quot;manualOverrideText&quot;:&quot;&quot;},&quot;citationTag&quot;:&quot;MENDELEY_CITATION_v3_eyJjaXRhdGlvbklEIjoiTUVOREVMRVlfQ0lUQVRJT05fY2FiZTBjZGEtOWU3Yi00ZmU1LWEzNjUtZWFiYjMzODNjNjY3IiwicHJvcGVydGllcyI6eyJub3RlSW5kZXgiOjB9LCJpc0VkaXRlZCI6ZmFsc2UsIm1hbnVhbE92ZXJyaWRlIjp7ImlzTWFudWFsbHlPdmVycmlkZGVuIjpmYWxzZSwiY2l0ZXByb2NUZXh0IjoiKEdob3phbGkgMjAxODo5OCkiLCJtYW51YWxPdmVycmlkZVRleHQiOiIifSwiY2l0YXRpb25JdGVtcyI6W3sibGFiZWwiOiJwYWdlIiwiaWQiOiI3YjRhMzM1Mi00ZTNhLTNiZWEtYTA2NS0wYjBkN2E3ZmMwZTIiLCJpdGVtRGF0YSI6eyJ0eXBlIjoiYm9vayIsImlkIjoiN2I0YTMzNTItNGUzYS0zYmVhLWEwNjUtMGIwZDdhN2ZjMGUyIiwidGl0bGUiOiJBcGxpa2FzaSBhbmFsaXNpcyBtdWx0aXZhcmlhdGUgZGVuZ2FuIHByb2dyYW0gSUJNIFNQU1MgMjUgZWRpc2kga2UtOSAoOXRoIGVkLikiLCJhdXRob3IiOlt7ImZhbWlseSI6Ikdob3phbGkiLCJnaXZlbiI6IkltYW0iLCJwYXJzZS1uYW1lcyI6ZmFsc2UsImRyb3BwaW5nLXBhcnRpY2xlIjoiIiwibm9uLWRyb3BwaW5nLXBhcnRpY2xlIjoiIn1dLCJJU0JOIjoiOTc5LTcwNC0wMTUtMSIsImlzc3VlZCI6eyJkYXRlLXBhcnRzIjpbWzIwMTgsMl1dfSwicHVibGlzaGVyLXBsYWNlIjoiU2VtYXJhbmciLCJlZGl0aW9uIjoiOSIsInB1Ymxpc2hlciI6IkJhZGFuIFBlbmVyYml0IFVuaXZlcnNpdGFzIERpcG9uZWdvcm8iLCJjb250YWluZXItdGl0bGUtc2hvcnQiOiIifSwiaXNUZW1wb3JhcnkiOmZhbHNlLCJsb2NhdG9yIjoiOTgifV19&quot;,&quot;citationItems&quot;:[{&quot;label&quot;:&quot;page&quot;,&quot;id&quot;:&quot;7b4a3352-4e3a-3bea-a065-0b0d7a7fc0e2&quot;,&quot;itemData&quot;:{&quot;type&quot;:&quot;book&quot;,&quot;id&quot;:&quot;7b4a3352-4e3a-3bea-a065-0b0d7a7fc0e2&quot;,&quot;title&quot;:&quot;Aplikasi analisis multivariate dengan program IBM SPSS 25 edisi ke-9 (9th ed.)&quot;,&quot;author&quot;:[{&quot;family&quot;:&quot;Ghozali&quot;,&quot;given&quot;:&quot;Imam&quot;,&quot;parse-names&quot;:false,&quot;dropping-particle&quot;:&quot;&quot;,&quot;non-dropping-particle&quot;:&quot;&quot;}],&quot;ISBN&quot;:&quot;979-704-015-1&quot;,&quot;issued&quot;:{&quot;date-parts&quot;:[[2018,2]]},&quot;publisher-place&quot;:&quot;Semarang&quot;,&quot;edition&quot;:&quot;9&quot;,&quot;publisher&quot;:&quot;Badan Penerbit Universitas Diponegoro&quot;,&quot;container-title-short&quot;:&quot;&quot;},&quot;isTemporary&quot;:false,&quot;locator&quot;:&quot;98&quot;}]},{&quot;citationID&quot;:&quot;MENDELEY_CITATION_e89c4483-a30e-45d7-a1f3-9d4bd3510ddb&quot;,&quot;properties&quot;:{&quot;noteIndex&quot;:0},&quot;isEdited&quot;:false,&quot;manualOverride&quot;:{&quot;isManuallyOverridden&quot;:false,&quot;citeprocText&quot;:&quot;(Ghozali 2018:97)&quot;,&quot;manualOverrideText&quot;:&quot;&quot;},&quot;citationTag&quot;:&quot;MENDELEY_CITATION_v3_eyJjaXRhdGlvbklEIjoiTUVOREVMRVlfQ0lUQVRJT05fZTg5YzQ0ODMtYTMwZS00NWQ3LWExZjMtOWQ0YmQzNTEwZGRiIiwicHJvcGVydGllcyI6eyJub3RlSW5kZXgiOjB9LCJpc0VkaXRlZCI6ZmFsc2UsIm1hbnVhbE92ZXJyaWRlIjp7ImlzTWFudWFsbHlPdmVycmlkZGVuIjpmYWxzZSwiY2l0ZXByb2NUZXh0IjoiKEdob3phbGkgMjAxODo5NykiLCJtYW51YWxPdmVycmlkZVRleHQiOiIifSwiY2l0YXRpb25JdGVtcyI6W3sibGFiZWwiOiJwYWdlIiwiaWQiOiI3YjRhMzM1Mi00ZTNhLTNiZWEtYTA2NS0wYjBkN2E3ZmMwZTIiLCJpdGVtRGF0YSI6eyJ0eXBlIjoiYm9vayIsImlkIjoiN2I0YTMzNTItNGUzYS0zYmVhLWEwNjUtMGIwZDdhN2ZjMGUyIiwidGl0bGUiOiJBcGxpa2FzaSBhbmFsaXNpcyBtdWx0aXZhcmlhdGUgZGVuZ2FuIHByb2dyYW0gSUJNIFNQU1MgMjUgZWRpc2kga2UtOSAoOXRoIGVkLikiLCJhdXRob3IiOlt7ImZhbWlseSI6Ikdob3phbGkiLCJnaXZlbiI6IkltYW0iLCJwYXJzZS1uYW1lcyI6ZmFsc2UsImRyb3BwaW5nLXBhcnRpY2xlIjoiIiwibm9uLWRyb3BwaW5nLXBhcnRpY2xlIjoiIn1dLCJJU0JOIjoiOTc5LTcwNC0wMTUtMSIsImlzc3VlZCI6eyJkYXRlLXBhcnRzIjpbWzIwMTgsMl1dfSwicHVibGlzaGVyLXBsYWNlIjoiU2VtYXJhbmciLCJlZGl0aW9uIjoiOSIsInB1Ymxpc2hlciI6IkJhZGFuIFBlbmVyYml0IFVuaXZlcnNpdGFzIERpcG9uZWdvcm8iLCJjb250YWluZXItdGl0bGUtc2hvcnQiOiIifSwiaXNUZW1wb3JhcnkiOmZhbHNlLCJsb2NhdG9yIjoiOTcifV19&quot;,&quot;citationItems&quot;:[{&quot;label&quot;:&quot;page&quot;,&quot;id&quot;:&quot;7b4a3352-4e3a-3bea-a065-0b0d7a7fc0e2&quot;,&quot;itemData&quot;:{&quot;type&quot;:&quot;book&quot;,&quot;id&quot;:&quot;7b4a3352-4e3a-3bea-a065-0b0d7a7fc0e2&quot;,&quot;title&quot;:&quot;Aplikasi analisis multivariate dengan program IBM SPSS 25 edisi ke-9 (9th ed.)&quot;,&quot;author&quot;:[{&quot;family&quot;:&quot;Ghozali&quot;,&quot;given&quot;:&quot;Imam&quot;,&quot;parse-names&quot;:false,&quot;dropping-particle&quot;:&quot;&quot;,&quot;non-dropping-particle&quot;:&quot;&quot;}],&quot;ISBN&quot;:&quot;979-704-015-1&quot;,&quot;issued&quot;:{&quot;date-parts&quot;:[[2018,2]]},&quot;publisher-place&quot;:&quot;Semarang&quot;,&quot;edition&quot;:&quot;9&quot;,&quot;publisher&quot;:&quot;Badan Penerbit Universitas Diponegoro&quot;,&quot;container-title-short&quot;:&quot;&quot;},&quot;isTemporary&quot;:false,&quot;locator&quot;:&quot;97&quot;}]},{&quot;citationID&quot;:&quot;MENDELEY_CITATION_dde760f1-dde2-4f4f-9e4d-e152c70284a6&quot;,&quot;properties&quot;:{&quot;noteIndex&quot;:0},&quot;isEdited&quot;:false,&quot;manualOverride&quot;:{&quot;isManuallyOverridden&quot;:false,&quot;citeprocText&quot;:&quot;(Lindananty and Angelina 2021)&quot;,&quot;manualOverrideText&quot;:&quot;&quot;},&quot;citationTag&quot;:&quot;MENDELEY_CITATION_v3_eyJjaXRhdGlvbklEIjoiTUVOREVMRVlfQ0lUQVRJT05fZGRlNzYwZjEtZGRlMi00ZjRmLTllNGQtZTE1MmM3MDI4NGE2IiwicHJvcGVydGllcyI6eyJub3RlSW5kZXgiOjB9LCJpc0VkaXRlZCI6ZmFsc2UsIm1hbnVhbE92ZXJyaWRlIjp7ImlzTWFudWFsbHlPdmVycmlkZGVuIjpmYWxzZSwiY2l0ZXByb2NUZXh0IjoiKExpbmRhbmFudHkgYW5kIEFuZ2VsaW5hIDIwMjEpIiwibWFudWFsT3ZlcnJpZGVUZXh0IjoiIn0sImNpdGF0aW9uSXRlbXMiOlt7ImlkIjoiY2Y0ZTAwMTMtZjdiYS0zNWYzLWFhYjUtNzc5Zjc2NTRjM2JlIiwiaXRlbURhdGEiOnsidHlwZSI6ImFydGljbGUtam91cm5hbCIsImlkIjoiY2Y0ZTAwMTMtZjdiYS0zNWYzLWFhYjUtNzc5Zjc2NTRjM2JlIiwidGl0bGUiOiJQZW5nYXJ1aCBQZW5nYXJ1aCBMaXRlcmFzaSBLZXVhbmdhbiwgUGVyaWxha3UgS2V1YW5nYW4gZGFuIFBlbmRhcGF0YW4gdGVyaGFkYXAgS2VwdXR1c2FuIEludmVzdGFzaSBTYWhhbSIsImF1dGhvciI6W3siZmFtaWx5IjoiTGluZGFuYW50eSIsImdpdmVuIjoiIiwicGFyc2UtbmFtZXMiOmZhbHNlLCJkcm9wcGluZy1wYXJ0aWNsZSI6IiIsIm5vbi1kcm9wcGluZy1wYXJ0aWNsZSI6IiJ9LHsiZmFtaWx5IjoiQW5nZWxpbmEiLCJnaXZlbiI6Ik1laWxpdGEiLCJwYXJzZS1uYW1lcyI6ZmFsc2UsImRyb3BwaW5nLXBhcnRpY2xlIjoiIiwibm9uLWRyb3BwaW5nLXBhcnRpY2xlIjoiIn1dLCJjb250YWluZXItdGl0bGUiOiJKdXJuYWwgQnVhbmEgQWt1bnRhbnNpIiwiYWNjZXNzZWQiOnsiZGF0ZS1wYXJ0cyI6W1syMDIzLDExLDIwXV19LCJET0kiOiJodHRwczovL2RvaS5vcmcvMTAuMzY4MDUvYWt1bnRhbnNpLnY2aTEuMTI5OCIsIklTU04iOiIyNTI4LTExMTkiLCJVUkwiOiJodHRwczovL2pvdXJuYWwudWJwa2FyYXdhbmcuYWMuaWQvaW5kZXgucGhwL0FrdW50YW5zaS9hcnRpY2xlL3ZpZXcvMTI5OCIsImlzc3VlZCI6eyJkYXRlLXBhcnRzIjpbWzIwMjEsMywzMV1dfSwiYWJzdHJhY3QiOiJQZW5lbGl0aWFuIGluaSBiZXJ0dWp1YW4gdW50dWsgbWVuZ3VqaSBwZW5nYXJ1aCBsaXRlcmFzaSBrZXVhbmdhbiwgcGVyaWxha3Uga2V1YW5nYW4sIGRhbiBwZW5kYXBhdGFuIHRlcmhhZGFwIGtlcHV0dXNhbiBpbnZlc3Rhc2kgc2FoYW0uICBTYW1wZWwgcGVuZWxpdGlhbiBpbmkgYWRhbGFoIDQ1MCBpbnZlc3RvciBzYWhhbSBha3RpZiBhdGF1IHlhbmcgbWVsYWt1a2FuIGtlZ2lhdGFuIGp1YWwgYmVsaSBzYWhhbSBkYWxhbSBrdXJ1bmcgd2FrdHUgZW5hbSBidWxhbiB0ZXJha2hpciBkYW4gdGVyZ2FidW5nIGRhbGFtIEdydXAgS2Vsb21wb2sgU3R1ZGkgUGFzYXIgTW9kYWwgZGkgYXBsaWthc2kgVGVsZWdyYW0gZGFuIFdoYXRzQXBwLiAgTWV0b2RlIGFuYWxpc2lzIGRhdGEgeWFuZyBkaWd1bmFrYW4gZGFsYW0gcGVuZWxpdGlhbiBpbmkgYWRhbGFoIHVqaSByZWdyZXNpIGxpbmllciBiZXJnYW5kYS4gIEhhc2lsIHBlbmVsaXRpYW4gaW5pIG1lbnVuanVra2FuIGJhaHdhIGxpdGVyYXNpIGtldWFuZ2FuIGRhbiBwZXJpbGFrdSBrZXVhbmdhbiBzZWNhcmEgcGFyc2lhbCBiZXJwZW5nYXJ1aCBzaWduaWZpa2FuIHRlcmhhZGFwIGtlcHV0dXNhbiBpbnZlc3Rhc2kgc2FoYW0sIHNlZGFuZ2thbiBwZW5kYXBhdGFuIHNlY2FyYSBwYXJzaWFsIHRpZGFrIGJlcnBlbmdhcnVoIHNpZ25pZmlrYW4gdGVyaGFkYXAga2VwdXR1c2FuIGludmVzdGFzaSBzYWhhbS4gIFNlY2FyYSBzaW11bHRhbiBtZW51bmp1a2thbiBiYWh3YSBsaXRlcmFzaSBrZXVhbmdhbiwgcGVyaWxha3Uga2V1YW5nYW4sIGRhbiBwZW5kYXBhdGFuIHNlY2FyYSBzaW11bHRhbiBiZXJwZW5nYXJ1aCB0ZXJoYWRhcCBrZXB1dHVzYW4gaW52ZXN0YXNpIHNhaGFtIGRlbmdhbiBuaWxhaSBLb2VmaXNpZW4gRGV0ZXJtaW5hc2kgKFIyKSBzZWJlc2FyIDI4LDMlLiIsImlzc3VlIjoiMSIsInZvbHVtZSI6IjYiLCJjb250YWluZXItdGl0bGUtc2hvcnQiOiIifSwiaXNUZW1wb3JhcnkiOmZhbHNlfV19&quot;,&quot;citationItems&quot;:[{&quot;id&quot;:&quot;cf4e0013-f7ba-35f3-aab5-779f7654c3be&quot;,&quot;itemData&quot;:{&quot;type&quot;:&quot;article-journal&quot;,&quot;id&quot;:&quot;cf4e0013-f7ba-35f3-aab5-779f7654c3be&quot;,&quot;title&quot;:&quot;Pengaruh Pengaruh Literasi Keuangan, Perilaku Keuangan dan Pendapatan terhadap Keputusan Investasi Saham&quot;,&quot;author&quot;:[{&quot;family&quot;:&quot;Lindananty&quot;,&quot;given&quot;:&quot;&quot;,&quot;parse-names&quot;:false,&quot;dropping-particle&quot;:&quot;&quot;,&quot;non-dropping-particle&quot;:&quot;&quot;},{&quot;family&quot;:&quot;Angelina&quot;,&quot;given&quot;:&quot;Meilita&quot;,&quot;parse-names&quot;:false,&quot;dropping-particle&quot;:&quot;&quot;,&quot;non-dropping-particle&quot;:&quot;&quot;}],&quot;container-title&quot;:&quot;Jurnal Buana Akuntansi&quot;,&quot;accessed&quot;:{&quot;date-parts&quot;:[[2023,11,20]]},&quot;DOI&quot;:&quot;https://doi.org/10.36805/akuntansi.v6i1.1298&quot;,&quot;ISSN&quot;:&quot;2528-1119&quot;,&quot;URL&quot;:&quot;https://journal.ubpkarawang.ac.id/index.php/Akuntansi/article/view/1298&quot;,&quot;issued&quot;:{&quot;date-parts&quot;:[[2021,3,31]]},&quot;abstract&quot;:&quot;Penelitian ini bertujuan untuk menguji pengaruh literasi keuangan, perilaku keuangan, dan pendapatan terhadap keputusan investasi saham.  Sampel penelitian ini adalah 450 investor saham aktif atau yang melakukan kegiatan jual beli saham dalam kurung waktu enam bulan terakhir dan tergabung dalam Grup Kelompok Studi Pasar Modal di aplikasi Telegram dan WhatsApp.  Metode analisis data yang digunakan dalam penelitian ini adalah uji regresi linier berganda.  Hasil penelitian ini menunjukkan bahwa literasi keuangan dan perilaku keuangan secara parsial berpengaruh signifikan terhadap keputusan investasi saham, sedangkan pendapatan secara parsial tidak berpengaruh signifikan terhadap keputusan investasi saham.  Secara simultan menunjukkan bahwa literasi keuangan, perilaku keuangan, dan pendapatan secara simultan berpengaruh terhadap keputusan investasi saham dengan nilai Koefisien Determinasi (R2) sebesar 28,3%.&quot;,&quot;issue&quot;:&quot;1&quot;,&quot;volume&quot;:&quot;6&quot;,&quot;container-title-short&quot;:&quot;&quot;},&quot;isTemporary&quot;:false}]},{&quot;citationID&quot;:&quot;MENDELEY_CITATION_7aeb1acd-5799-44e8-9c1d-014c61b667ea&quot;,&quot;properties&quot;:{&quot;noteIndex&quot;:0},&quot;isEdited&quot;:false,&quot;manualOverride&quot;:{&quot;isManuallyOverridden&quot;:false,&quot;citeprocText&quot;:&quot;(Lindananty and Angelina 2021)&quot;,&quot;manualOverrideText&quot;:&quot;&quot;},&quot;citationTag&quot;:&quot;MENDELEY_CITATION_v3_eyJjaXRhdGlvbklEIjoiTUVOREVMRVlfQ0lUQVRJT05fN2FlYjFhY2QtNTc5OS00NGU4LTljMWQtMDE0YzYxYjY2N2VhIiwicHJvcGVydGllcyI6eyJub3RlSW5kZXgiOjB9LCJpc0VkaXRlZCI6ZmFsc2UsIm1hbnVhbE92ZXJyaWRlIjp7ImlzTWFudWFsbHlPdmVycmlkZGVuIjpmYWxzZSwiY2l0ZXByb2NUZXh0IjoiKExpbmRhbmFudHkgYW5kIEFuZ2VsaW5hIDIwMjEpIiwibWFudWFsT3ZlcnJpZGVUZXh0IjoiIn0sImNpdGF0aW9uSXRlbXMiOlt7ImlkIjoiY2Y0ZTAwMTMtZjdiYS0zNWYzLWFhYjUtNzc5Zjc2NTRjM2JlIiwiaXRlbURhdGEiOnsidHlwZSI6ImFydGljbGUtam91cm5hbCIsImlkIjoiY2Y0ZTAwMTMtZjdiYS0zNWYzLWFhYjUtNzc5Zjc2NTRjM2JlIiwidGl0bGUiOiJQZW5nYXJ1aCBQZW5nYXJ1aCBMaXRlcmFzaSBLZXVhbmdhbiwgUGVyaWxha3UgS2V1YW5nYW4gZGFuIFBlbmRhcGF0YW4gdGVyaGFkYXAgS2VwdXR1c2FuIEludmVzdGFzaSBTYWhhbSIsImF1dGhvciI6W3siZmFtaWx5IjoiTGluZGFuYW50eSIsImdpdmVuIjoiIiwicGFyc2UtbmFtZXMiOmZhbHNlLCJkcm9wcGluZy1wYXJ0aWNsZSI6IiIsIm5vbi1kcm9wcGluZy1wYXJ0aWNsZSI6IiJ9LHsiZmFtaWx5IjoiQW5nZWxpbmEiLCJnaXZlbiI6Ik1laWxpdGEiLCJwYXJzZS1uYW1lcyI6ZmFsc2UsImRyb3BwaW5nLXBhcnRpY2xlIjoiIiwibm9uLWRyb3BwaW5nLXBhcnRpY2xlIjoiIn1dLCJjb250YWluZXItdGl0bGUiOiJKdXJuYWwgQnVhbmEgQWt1bnRhbnNpIiwiYWNjZXNzZWQiOnsiZGF0ZS1wYXJ0cyI6W1syMDIzLDExLDIwXV19LCJET0kiOiJodHRwczovL2RvaS5vcmcvMTAuMzY4MDUvYWt1bnRhbnNpLnY2aTEuMTI5OCIsIklTU04iOiIyNTI4LTExMTkiLCJVUkwiOiJodHRwczovL2pvdXJuYWwudWJwa2FyYXdhbmcuYWMuaWQvaW5kZXgucGhwL0FrdW50YW5zaS9hcnRpY2xlL3ZpZXcvMTI5OCIsImlzc3VlZCI6eyJkYXRlLXBhcnRzIjpbWzIwMjEsMywzMV1dfSwiYWJzdHJhY3QiOiJQZW5lbGl0aWFuIGluaSBiZXJ0dWp1YW4gdW50dWsgbWVuZ3VqaSBwZW5nYXJ1aCBsaXRlcmFzaSBrZXVhbmdhbiwgcGVyaWxha3Uga2V1YW5nYW4sIGRhbiBwZW5kYXBhdGFuIHRlcmhhZGFwIGtlcHV0dXNhbiBpbnZlc3Rhc2kgc2FoYW0uICBTYW1wZWwgcGVuZWxpdGlhbiBpbmkgYWRhbGFoIDQ1MCBpbnZlc3RvciBzYWhhbSBha3RpZiBhdGF1IHlhbmcgbWVsYWt1a2FuIGtlZ2lhdGFuIGp1YWwgYmVsaSBzYWhhbSBkYWxhbSBrdXJ1bmcgd2FrdHUgZW5hbSBidWxhbiB0ZXJha2hpciBkYW4gdGVyZ2FidW5nIGRhbGFtIEdydXAgS2Vsb21wb2sgU3R1ZGkgUGFzYXIgTW9kYWwgZGkgYXBsaWthc2kgVGVsZWdyYW0gZGFuIFdoYXRzQXBwLiAgTWV0b2RlIGFuYWxpc2lzIGRhdGEgeWFuZyBkaWd1bmFrYW4gZGFsYW0gcGVuZWxpdGlhbiBpbmkgYWRhbGFoIHVqaSByZWdyZXNpIGxpbmllciBiZXJnYW5kYS4gIEhhc2lsIHBlbmVsaXRpYW4gaW5pIG1lbnVuanVra2FuIGJhaHdhIGxpdGVyYXNpIGtldWFuZ2FuIGRhbiBwZXJpbGFrdSBrZXVhbmdhbiBzZWNhcmEgcGFyc2lhbCBiZXJwZW5nYXJ1aCBzaWduaWZpa2FuIHRlcmhhZGFwIGtlcHV0dXNhbiBpbnZlc3Rhc2kgc2FoYW0sIHNlZGFuZ2thbiBwZW5kYXBhdGFuIHNlY2FyYSBwYXJzaWFsIHRpZGFrIGJlcnBlbmdhcnVoIHNpZ25pZmlrYW4gdGVyaGFkYXAga2VwdXR1c2FuIGludmVzdGFzaSBzYWhhbS4gIFNlY2FyYSBzaW11bHRhbiBtZW51bmp1a2thbiBiYWh3YSBsaXRlcmFzaSBrZXVhbmdhbiwgcGVyaWxha3Uga2V1YW5nYW4sIGRhbiBwZW5kYXBhdGFuIHNlY2FyYSBzaW11bHRhbiBiZXJwZW5nYXJ1aCB0ZXJoYWRhcCBrZXB1dHVzYW4gaW52ZXN0YXNpIHNhaGFtIGRlbmdhbiBuaWxhaSBLb2VmaXNpZW4gRGV0ZXJtaW5hc2kgKFIyKSBzZWJlc2FyIDI4LDMlLiIsImlzc3VlIjoiMSIsInZvbHVtZSI6IjYiLCJjb250YWluZXItdGl0bGUtc2hvcnQiOiIifSwiaXNUZW1wb3JhcnkiOmZhbHNlfV19&quot;,&quot;citationItems&quot;:[{&quot;id&quot;:&quot;cf4e0013-f7ba-35f3-aab5-779f7654c3be&quot;,&quot;itemData&quot;:{&quot;type&quot;:&quot;article-journal&quot;,&quot;id&quot;:&quot;cf4e0013-f7ba-35f3-aab5-779f7654c3be&quot;,&quot;title&quot;:&quot;Pengaruh Pengaruh Literasi Keuangan, Perilaku Keuangan dan Pendapatan terhadap Keputusan Investasi Saham&quot;,&quot;author&quot;:[{&quot;family&quot;:&quot;Lindananty&quot;,&quot;given&quot;:&quot;&quot;,&quot;parse-names&quot;:false,&quot;dropping-particle&quot;:&quot;&quot;,&quot;non-dropping-particle&quot;:&quot;&quot;},{&quot;family&quot;:&quot;Angelina&quot;,&quot;given&quot;:&quot;Meilita&quot;,&quot;parse-names&quot;:false,&quot;dropping-particle&quot;:&quot;&quot;,&quot;non-dropping-particle&quot;:&quot;&quot;}],&quot;container-title&quot;:&quot;Jurnal Buana Akuntansi&quot;,&quot;accessed&quot;:{&quot;date-parts&quot;:[[2023,11,20]]},&quot;DOI&quot;:&quot;https://doi.org/10.36805/akuntansi.v6i1.1298&quot;,&quot;ISSN&quot;:&quot;2528-1119&quot;,&quot;URL&quot;:&quot;https://journal.ubpkarawang.ac.id/index.php/Akuntansi/article/view/1298&quot;,&quot;issued&quot;:{&quot;date-parts&quot;:[[2021,3,31]]},&quot;abstract&quot;:&quot;Penelitian ini bertujuan untuk menguji pengaruh literasi keuangan, perilaku keuangan, dan pendapatan terhadap keputusan investasi saham.  Sampel penelitian ini adalah 450 investor saham aktif atau yang melakukan kegiatan jual beli saham dalam kurung waktu enam bulan terakhir dan tergabung dalam Grup Kelompok Studi Pasar Modal di aplikasi Telegram dan WhatsApp.  Metode analisis data yang digunakan dalam penelitian ini adalah uji regresi linier berganda.  Hasil penelitian ini menunjukkan bahwa literasi keuangan dan perilaku keuangan secara parsial berpengaruh signifikan terhadap keputusan investasi saham, sedangkan pendapatan secara parsial tidak berpengaruh signifikan terhadap keputusan investasi saham.  Secara simultan menunjukkan bahwa literasi keuangan, perilaku keuangan, dan pendapatan secara simultan berpengaruh terhadap keputusan investasi saham dengan nilai Koefisien Determinasi (R2) sebesar 28,3%.&quot;,&quot;issue&quot;:&quot;1&quot;,&quot;volume&quot;:&quot;6&quot;,&quot;container-title-short&quot;:&quot;&quot;},&quot;isTemporary&quot;:false}]},{&quot;citationID&quot;:&quot;MENDELEY_CITATION_c8729a3a-0bb9-4055-8133-49a1de20ebe5&quot;,&quot;properties&quot;:{&quot;noteIndex&quot;:0},&quot;isEdited&quot;:false,&quot;manualOverride&quot;:{&quot;isManuallyOverridden&quot;:false,&quot;citeprocText&quot;:&quot;(Yundari and Artati 2021)&quot;,&quot;manualOverrideText&quot;:&quot;&quot;},&quot;citationTag&quot;:&quot;MENDELEY_CITATION_v3_eyJjaXRhdGlvbklEIjoiTUVOREVMRVlfQ0lUQVRJT05fYzg3MjlhM2EtMGJiOS00MDU1LTgxMzMtNDlhMWRlMjBlYmU1IiwicHJvcGVydGllcyI6eyJub3RlSW5kZXgiOjB9LCJpc0VkaXRlZCI6ZmFsc2UsIm1hbnVhbE92ZXJyaWRlIjp7ImlzTWFudWFsbHlPdmVycmlkZGVuIjpmYWxzZSwiY2l0ZXByb2NUZXh0IjoiKFl1bmRhcmkgYW5kIEFydGF0aSAyMDIxKSIsIm1hbnVhbE92ZXJyaWRlVGV4dCI6IiJ9LCJjaXRhdGlvbkl0ZW1zIjpbeyJpZCI6IjQ3MWYwZmZiLWVjMWQtMzcyZC1hNzViLTg2ZjI2MDYwYTc0MSIsIml0ZW1EYXRhIjp7InR5cGUiOiJhcnRpY2xlLWpvdXJuYWwiLCJpZCI6IjQ3MWYwZmZiLWVjMWQtMzcyZC1hNzViLTg2ZjI2MDYwYTc0MSIsInRpdGxlIjoiQW5hbGlzaXMgUGVuZ2FydWggTGl0ZXJhc2kgS2V1YW5nYW4sIFBlcmlsYWt1IEtldWFuZ2FuIGRhbiBcblBlbmRhcGF0YW4gVGVyaGFkYXAgS2VwdXR1c2FuIEludmVzdGFzaSAoU3R1ZGkgS2FzdXMgUGFkYSBLYXJ5YXdhbiBTd2FzdGEgRGkgS2VjYW1hdGFuIFNydXdlbmcgS2FidXBhdGVuIEtlYnVtZW4pIiwiYXV0aG9yIjpbeyJmYW1pbHkiOiJZdW5kYXJpIiwiZ2l2ZW4iOiJUcmkiLCJwYXJzZS1uYW1lcyI6ZmFsc2UsImRyb3BwaW5nLXBhcnRpY2xlIjoiIiwibm9uLWRyb3BwaW5nLXBhcnRpY2xlIjoiIn0seyJmYW1pbHkiOiJBcnRhdGkiLCJnaXZlbiI6IkR3aSIsInBhcnNlLW5hbWVzIjpmYWxzZSwiZHJvcHBpbmctcGFydGljbGUiOiIiLCJub24tZHJvcHBpbmctcGFydGljbGUiOiIifV0sImNvbnRhaW5lci10aXRsZSI6Ikp1cm5hbCBJbG1pYWggTWFoYXNpc3dhIE1hbmFqZW1lbiwgQmlzbmlzIGRhbiBBa3VudGFzbmkiLCJhY2Nlc3NlZCI6eyJkYXRlLXBhcnRzIjpbWzIwMjMsMTEsMTZdXX0sIkRPSSI6Imh0dHBzOi8vZG9pLm9yZy8xMC4zMjYzOS9qaW1tYmEudjNpMy44OTYiLCJJU1NOIjoiMjcyMS0yNzc3IiwiVVJMIjoiaHR0cDovL2pvdXJuYWwuc3RpZXB1dHJhYmFuZ3NhLmFjLmlkL2luZGV4LnBocC9qaW1tYmEvaW5kZXgiLCJpc3N1ZWQiOnsiZGF0ZS1wYXJ0cyI6W1syMDIxLDEwLDE1XV19LCJhYnN0cmFjdCI6IlRoaXMgc3R1ZHkgYWltcyB0byBkZXRlcm1pbmUgdGhlIEFuYWx5c2lzIG9mIHRoZSBFZmZlY3Qgb2YgRmluYW5jaWFsIExpdGVyYWN5LCBGaW5hbmNpYWwgQmVoYXZpb3IgYW5kIEluY29tZSBvbiBJbnZlc3RtZW50IERlY2lzaW9ucyAoQ2FzZSBTdHVkeSBvbiBQcml2YXRlIEVtcGxveWVlcyBpbiBTcnV3ZW5nIERpc3RyaWN0LCBLZWJ1bWVuIFJlZ2VuY3kpLiBUaGUgdHlwZSBvZiByZXNlYXJjaCB1c2VkIGlzIGRlc2NyaXB0aXZlIHF1YW50aXRhdGl2ZSByZXNlYXJjaCBtZXRob2QuIFRoZSB0eXBlcyBhbmQgc291cmNlcyBvZiBkYXRhIHVzZWQgYXJlIHByaW1hcnkgZGF0YSBjb2xsZWN0ZWQgYW5kIHByb2Nlc3NlZCBieSB0aGUgcmVzZWFyY2hlcnMgdGhlbXNlbHZlcyBmcm9tIHRoZSBvYmplY3QuIFRoZSB0b3RhbCBwb3B1bGF0aW9uIGluIHRoaXMgc3R1ZHkgd2FzIDQuMzk3IHByaXZhdGUgZW1wbG95ZWVzLiBUaGUgc2FtcGxpbmcgdGVjaG5pcXVlIHVzZWQgbm9ucHJvYmFiaWxpdHkgc2FtcGxpbmcgd2l0aCB0aGUgdHlwZSBvZiBwdXJwb3NpdmUgc2FtcGxpbmcuIFRoaXMgcmVzZWFyY2ggd2FzIGNvbmR1Y3RlZCBieSBkaXN0cmlidXRpbmcgcXVlc3Rpb25uYWlyZXMgdG8gNTAgcmVzcG9uZGVudHMgZnJvbSBwcml2YXRlIGVtcGxveWVlcyBpbiBTcnV3ZW5nIERpc3RyaWN0LCBLZWJ1bWVuIFJlZ2VuY3kuIFRoZSBkYXRhIFxuYW5hbHlzaXMgdGVjaG5pcXVlIHVzZWQgaW4gdGhpcyBzdHVkeSBpcyBkZXNjcmlwdGl2ZSBzdGF0aXN0aWNhbCBhbmFseXNpcywgZGF0YSBxdWFsaXR5IHRlc3QsIGNsYXNzaWNhbCBhc3N1bXB0aW9uIHRlc3QsIG11bHRpcGxlIGxpbmVhciByZWdyZXNzaW9uIHRlc3QsIHQgdGVzdCwgZiB0ZXN0IGFuZCBjb2VmZmljaWVudCBvZiBkZXRlcm1pbmF0aW9uIHdpdGggdGhlIGhlbHAgb2YgU1BTUyBWZXJzaW9uIDI1IHNvZnR3YXJlIHByb2dyYW0uIFRoZSByZXN1bHRzIG9mIHRoaXMgc3R1ZHkgaW5kaWNhdGUgdGhhdCBmaW5hbmNpYWwgXG5saXRlcmFjeSBpcyBub3Qgc2lnbmlmaWNhbnQgZWZmZWN0IG9uIGludmVzdG1lbnQgZGVjaXNpb25zLCB3aGlsZSBmaW5hbmNpYWwgYmVoYXZpb3IgYW5kIGluY29tZSBoYXZlIGEgcG9zaXRpdmUgYW5kIHNpZ25pZmljYW50IGVmZmVjdCBvbiBpbnZlc3RtZW50IGRlY2lzaW9ucy4iLCJpc3N1ZSI6IjMiLCJ2b2x1bWUiOiIzIiwiY29udGFpbmVyLXRpdGxlLXNob3J0IjoiIn0sImlzVGVtcG9yYXJ5IjpmYWxzZX1dfQ==&quot;,&quot;citationItems&quot;:[{&quot;id&quot;:&quot;471f0ffb-ec1d-372d-a75b-86f26060a741&quot;,&quot;itemData&quot;:{&quot;type&quot;:&quot;article-journal&quot;,&quot;id&quot;:&quot;471f0ffb-ec1d-372d-a75b-86f26060a741&quot;,&quot;title&quot;:&quot;Analisis Pengaruh Literasi Keuangan, Perilaku Keuangan dan \nPendapatan Terhadap Keputusan Investasi (Studi Kasus Pada Karyawan Swasta Di Kecamatan Sruweng Kabupaten Kebumen)&quot;,&quot;author&quot;:[{&quot;family&quot;:&quot;Yundari&quot;,&quot;given&quot;:&quot;Tri&quot;,&quot;parse-names&quot;:false,&quot;dropping-particle&quot;:&quot;&quot;,&quot;non-dropping-particle&quot;:&quot;&quot;},{&quot;family&quot;:&quot;Artati&quot;,&quot;given&quot;:&quot;Dwi&quot;,&quot;parse-names&quot;:false,&quot;dropping-particle&quot;:&quot;&quot;,&quot;non-dropping-particle&quot;:&quot;&quot;}],&quot;container-title&quot;:&quot;Jurnal Ilmiah Mahasiswa Manajemen, Bisnis dan Akuntasni&quot;,&quot;accessed&quot;:{&quot;date-parts&quot;:[[2023,11,16]]},&quot;DOI&quot;:&quot;https://doi.org/10.32639/jimmba.v3i3.896&quot;,&quot;ISSN&quot;:&quot;2721-2777&quot;,&quot;URL&quot;:&quot;http://journal.stieputrabangsa.ac.id/index.php/jimmba/index&quot;,&quot;issued&quot;:{&quot;date-parts&quot;:[[2021,10,15]]},&quot;abstract&quot;:&quot;This study aims to determine the Analysis of the Effect of Financial Literacy, Financial Behavior and Income on Investment Decisions (Case Study on Private Employees in Sruweng District, Kebumen Regency). The type of research used is descriptive quantitative research method. The types and sources of data used are primary data collected and processed by the researchers themselves from the object. The total population in this study was 4.397 private employees. The sampling technique used nonprobability sampling with the type of purposive sampling. This research was conducted by distributing questionnaires to 50 respondents from private employees in Sruweng District, Kebumen Regency. The data \nanalysis technique used in this study is descriptive statistical analysis, data quality test, classical assumption test, multiple linear regression test, t test, f test and coefficient of determination with the help of SPSS Version 25 software program. The results of this study indicate that financial \nliteracy is not significant effect on investment decisions, while financial behavior and income have a positive and significant effect on investment decisions.&quot;,&quot;issue&quot;:&quot;3&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98268F06-6F47-4239-A801-D8DF5BEB27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Wilson Yang</cp:lastModifiedBy>
  <cp:revision>29</cp:revision>
  <dcterms:created xsi:type="dcterms:W3CDTF">2023-10-26T08:29:00Z</dcterms:created>
  <dcterms:modified xsi:type="dcterms:W3CDTF">2023-11-21T16:36:00Z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